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F9A10A" w14:textId="15275BEC" w:rsidR="00A6672D" w:rsidRDefault="00A6672D" w:rsidP="00700803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55CA5804" wp14:editId="1EAA2444">
            <wp:simplePos x="0" y="0"/>
            <wp:positionH relativeFrom="column">
              <wp:posOffset>1656080</wp:posOffset>
            </wp:positionH>
            <wp:positionV relativeFrom="paragraph">
              <wp:posOffset>-795265</wp:posOffset>
            </wp:positionV>
            <wp:extent cx="2263178" cy="1943100"/>
            <wp:effectExtent l="0" t="0" r="3810" b="0"/>
            <wp:wrapThrough wrapText="bothSides">
              <wp:wrapPolygon edited="0">
                <wp:start x="0" y="0"/>
                <wp:lineTo x="0" y="21388"/>
                <wp:lineTo x="21455" y="21388"/>
                <wp:lineTo x="21455" y="0"/>
                <wp:lineTo x="0" y="0"/>
              </wp:wrapPolygon>
            </wp:wrapThrough>
            <wp:docPr id="664060172" name="Imagen 36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60172" name="Imagen 36" descr="Logotipo, nombre de la empr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78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FA95B" w14:textId="77777777" w:rsidR="00A6672D" w:rsidRDefault="00A6672D">
      <w:pPr>
        <w:pStyle w:val="Textoindependiente"/>
        <w:ind w:left="1961"/>
        <w:rPr>
          <w:rFonts w:ascii="Times New Roman"/>
          <w:sz w:val="20"/>
        </w:rPr>
      </w:pPr>
    </w:p>
    <w:p w14:paraId="0EC3C0AF" w14:textId="77777777" w:rsidR="00A6672D" w:rsidRDefault="00A6672D">
      <w:pPr>
        <w:pStyle w:val="Textoindependiente"/>
        <w:ind w:left="1961"/>
        <w:rPr>
          <w:rFonts w:ascii="Times New Roman"/>
          <w:sz w:val="20"/>
        </w:rPr>
      </w:pPr>
    </w:p>
    <w:p w14:paraId="1EF1B972" w14:textId="77777777" w:rsidR="00A6672D" w:rsidRDefault="00A6672D">
      <w:pPr>
        <w:pStyle w:val="Textoindependiente"/>
        <w:ind w:left="1961"/>
        <w:rPr>
          <w:rFonts w:ascii="Times New Roman"/>
          <w:sz w:val="20"/>
        </w:rPr>
      </w:pPr>
    </w:p>
    <w:p w14:paraId="29C7DD3A" w14:textId="77777777" w:rsidR="00A6672D" w:rsidRPr="00A6672D" w:rsidRDefault="00A6672D">
      <w:pPr>
        <w:pStyle w:val="Textoindependiente"/>
        <w:ind w:left="1961"/>
        <w:rPr>
          <w:rFonts w:ascii="Times New Roman" w:hAnsi="Times New Roman" w:cs="Times New Roman"/>
          <w:sz w:val="24"/>
          <w:szCs w:val="24"/>
        </w:rPr>
      </w:pPr>
    </w:p>
    <w:p w14:paraId="5E7B5E07" w14:textId="77777777" w:rsidR="00A6672D" w:rsidRPr="00A6672D" w:rsidRDefault="00A6672D">
      <w:pPr>
        <w:pStyle w:val="Textoindependiente"/>
        <w:ind w:left="1961"/>
        <w:rPr>
          <w:rFonts w:ascii="Times New Roman" w:hAnsi="Times New Roman" w:cs="Times New Roman"/>
          <w:sz w:val="24"/>
          <w:szCs w:val="24"/>
        </w:rPr>
      </w:pPr>
    </w:p>
    <w:p w14:paraId="6F64D3EF" w14:textId="0E3B548D" w:rsidR="0047396F" w:rsidRPr="00A6672D" w:rsidRDefault="0047396F">
      <w:pPr>
        <w:pStyle w:val="Textoindependiente"/>
        <w:ind w:left="1961"/>
        <w:rPr>
          <w:rFonts w:ascii="Times New Roman" w:hAnsi="Times New Roman" w:cs="Times New Roman"/>
          <w:sz w:val="24"/>
          <w:szCs w:val="24"/>
        </w:rPr>
      </w:pPr>
    </w:p>
    <w:p w14:paraId="0A235B7C" w14:textId="77777777" w:rsidR="0047396F" w:rsidRPr="00A6672D" w:rsidRDefault="0047396F">
      <w:pPr>
        <w:pStyle w:val="Textoindependiente"/>
        <w:rPr>
          <w:rFonts w:ascii="Times New Roman" w:hAnsi="Times New Roman" w:cs="Times New Roman"/>
          <w:sz w:val="24"/>
          <w:szCs w:val="24"/>
        </w:rPr>
      </w:pPr>
    </w:p>
    <w:p w14:paraId="7A9458F7" w14:textId="77BFBE17" w:rsidR="00E90932" w:rsidRPr="00A712B7" w:rsidRDefault="00E90932" w:rsidP="00A712B7">
      <w:pPr>
        <w:widowControl/>
        <w:autoSpaceDE/>
        <w:autoSpaceDN/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es-US" w:eastAsia="es-US"/>
        </w:rPr>
      </w:pPr>
      <w:r w:rsidRPr="00E90932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es-US" w:eastAsia="es-US"/>
        </w:rPr>
        <w:t>PRESUPUESTO DE OBRAS – ACERAS Y CONTENES</w:t>
      </w:r>
    </w:p>
    <w:tbl>
      <w:tblPr>
        <w:tblStyle w:val="Tablaconcuadrcula"/>
        <w:tblW w:w="9243" w:type="dxa"/>
        <w:tblInd w:w="-176" w:type="dxa"/>
        <w:tblLook w:val="04A0" w:firstRow="1" w:lastRow="0" w:firstColumn="1" w:lastColumn="0" w:noHBand="0" w:noVBand="1"/>
      </w:tblPr>
      <w:tblGrid>
        <w:gridCol w:w="1261"/>
        <w:gridCol w:w="554"/>
        <w:gridCol w:w="681"/>
        <w:gridCol w:w="1131"/>
        <w:gridCol w:w="936"/>
        <w:gridCol w:w="167"/>
        <w:gridCol w:w="1086"/>
        <w:gridCol w:w="714"/>
        <w:gridCol w:w="754"/>
        <w:gridCol w:w="1959"/>
      </w:tblGrid>
      <w:tr w:rsidR="00A712B7" w14:paraId="210DFA25" w14:textId="7E11B283" w:rsidTr="002F148C">
        <w:tc>
          <w:tcPr>
            <w:tcW w:w="1261" w:type="dxa"/>
            <w:shd w:val="clear" w:color="auto" w:fill="262626" w:themeFill="text1" w:themeFillTint="D9"/>
          </w:tcPr>
          <w:p w14:paraId="49400406" w14:textId="3EB83B7B" w:rsidR="00A712B7" w:rsidRPr="00A712B7" w:rsidRDefault="00A712B7" w:rsidP="00A712B7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US" w:eastAsia="es-US"/>
              </w:rPr>
            </w:pPr>
            <w:r w:rsidRPr="00A712B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US" w:eastAsia="es-US"/>
              </w:rPr>
              <w:t>Provincia</w:t>
            </w:r>
          </w:p>
        </w:tc>
        <w:tc>
          <w:tcPr>
            <w:tcW w:w="1235" w:type="dxa"/>
            <w:gridSpan w:val="2"/>
          </w:tcPr>
          <w:p w14:paraId="37E72C60" w14:textId="7EAE85AD" w:rsidR="00A712B7" w:rsidRPr="00A712B7" w:rsidRDefault="00A712B7" w:rsidP="00A712B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  <w:lang w:val="es-US" w:eastAsia="es-US"/>
              </w:rPr>
            </w:pPr>
            <w:r w:rsidRPr="00A712B7">
              <w:rPr>
                <w:rFonts w:ascii="Times New Roman" w:hAnsi="Times New Roman" w:cs="Times New Roman"/>
                <w:sz w:val="20"/>
                <w:szCs w:val="20"/>
                <w:lang w:val="es-US" w:eastAsia="es-US"/>
              </w:rPr>
              <w:t>La Vega</w:t>
            </w:r>
          </w:p>
        </w:tc>
        <w:tc>
          <w:tcPr>
            <w:tcW w:w="1131" w:type="dxa"/>
            <w:shd w:val="clear" w:color="auto" w:fill="262626" w:themeFill="text1" w:themeFillTint="D9"/>
          </w:tcPr>
          <w:p w14:paraId="3A9E42AE" w14:textId="3CCEA5EA" w:rsidR="00A712B7" w:rsidRPr="00A712B7" w:rsidRDefault="00A712B7" w:rsidP="00A712B7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US" w:eastAsia="es-US"/>
              </w:rPr>
            </w:pPr>
            <w:r w:rsidRPr="00A712B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US" w:eastAsia="es-US"/>
              </w:rPr>
              <w:t>Municipio</w:t>
            </w:r>
          </w:p>
        </w:tc>
        <w:tc>
          <w:tcPr>
            <w:tcW w:w="1103" w:type="dxa"/>
            <w:gridSpan w:val="2"/>
          </w:tcPr>
          <w:p w14:paraId="6470E4F3" w14:textId="082FBC85" w:rsidR="00A712B7" w:rsidRPr="00A712B7" w:rsidRDefault="00A712B7" w:rsidP="00A712B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  <w:lang w:val="es-US" w:eastAsia="es-US"/>
              </w:rPr>
            </w:pPr>
            <w:r w:rsidRPr="00A712B7">
              <w:rPr>
                <w:rFonts w:ascii="Times New Roman" w:hAnsi="Times New Roman" w:cs="Times New Roman"/>
                <w:sz w:val="20"/>
                <w:szCs w:val="20"/>
                <w:lang w:val="es-US" w:eastAsia="es-US"/>
              </w:rPr>
              <w:t>La Vega</w:t>
            </w:r>
          </w:p>
        </w:tc>
        <w:tc>
          <w:tcPr>
            <w:tcW w:w="1800" w:type="dxa"/>
            <w:gridSpan w:val="2"/>
            <w:shd w:val="clear" w:color="auto" w:fill="262626" w:themeFill="text1" w:themeFillTint="D9"/>
          </w:tcPr>
          <w:p w14:paraId="5A0C3304" w14:textId="05E1974F" w:rsidR="00A712B7" w:rsidRPr="00A712B7" w:rsidRDefault="00A712B7" w:rsidP="00A712B7">
            <w:pPr>
              <w:pStyle w:val="Sinespaciad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US" w:eastAsia="es-US"/>
              </w:rPr>
            </w:pPr>
            <w:r w:rsidRPr="00A712B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US" w:eastAsia="es-US"/>
              </w:rPr>
              <w:t>Distrito Municipal</w:t>
            </w:r>
          </w:p>
        </w:tc>
        <w:tc>
          <w:tcPr>
            <w:tcW w:w="2713" w:type="dxa"/>
            <w:gridSpan w:val="2"/>
          </w:tcPr>
          <w:p w14:paraId="07FA36D1" w14:textId="49B957F4" w:rsidR="00A712B7" w:rsidRPr="00A712B7" w:rsidRDefault="00A712B7" w:rsidP="00A712B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  <w:lang w:val="es-US" w:eastAsia="es-US"/>
              </w:rPr>
            </w:pPr>
            <w:r w:rsidRPr="00A712B7">
              <w:rPr>
                <w:rFonts w:ascii="Times New Roman" w:hAnsi="Times New Roman" w:cs="Times New Roman"/>
                <w:sz w:val="20"/>
                <w:szCs w:val="20"/>
                <w:lang w:val="es-US" w:eastAsia="es-US"/>
              </w:rPr>
              <w:t>Don Juan Rodríguez</w:t>
            </w:r>
          </w:p>
        </w:tc>
      </w:tr>
      <w:tr w:rsidR="00A712B7" w14:paraId="3F54083D" w14:textId="77777777" w:rsidTr="002F148C">
        <w:tc>
          <w:tcPr>
            <w:tcW w:w="1261" w:type="dxa"/>
            <w:shd w:val="clear" w:color="auto" w:fill="262626" w:themeFill="text1" w:themeFillTint="D9"/>
          </w:tcPr>
          <w:p w14:paraId="75A0DA2D" w14:textId="0F16DAEE" w:rsidR="00A712B7" w:rsidRPr="00A712B7" w:rsidRDefault="00A712B7" w:rsidP="00A712B7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US" w:eastAsia="es-US"/>
              </w:rPr>
            </w:pPr>
            <w:r w:rsidRPr="00A712B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US" w:eastAsia="es-US"/>
              </w:rPr>
              <w:t>Sector</w:t>
            </w:r>
          </w:p>
        </w:tc>
        <w:tc>
          <w:tcPr>
            <w:tcW w:w="1235" w:type="dxa"/>
            <w:gridSpan w:val="2"/>
          </w:tcPr>
          <w:p w14:paraId="36DEEC94" w14:textId="77777777" w:rsidR="00A712B7" w:rsidRPr="00A712B7" w:rsidRDefault="00A712B7" w:rsidP="00A712B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  <w:tc>
          <w:tcPr>
            <w:tcW w:w="1131" w:type="dxa"/>
            <w:shd w:val="clear" w:color="auto" w:fill="262626" w:themeFill="text1" w:themeFillTint="D9"/>
          </w:tcPr>
          <w:p w14:paraId="2126C9E7" w14:textId="5EBFDFBE" w:rsidR="00A712B7" w:rsidRPr="00A712B7" w:rsidRDefault="00A712B7" w:rsidP="00A712B7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US" w:eastAsia="es-US"/>
              </w:rPr>
            </w:pPr>
            <w:r w:rsidRPr="00A712B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US" w:eastAsia="es-US"/>
              </w:rPr>
              <w:t>Sección</w:t>
            </w:r>
          </w:p>
        </w:tc>
        <w:tc>
          <w:tcPr>
            <w:tcW w:w="1103" w:type="dxa"/>
            <w:gridSpan w:val="2"/>
          </w:tcPr>
          <w:p w14:paraId="681C581D" w14:textId="77777777" w:rsidR="00A712B7" w:rsidRPr="00A712B7" w:rsidRDefault="00A712B7" w:rsidP="00A712B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  <w:tc>
          <w:tcPr>
            <w:tcW w:w="1800" w:type="dxa"/>
            <w:gridSpan w:val="2"/>
            <w:shd w:val="clear" w:color="auto" w:fill="262626" w:themeFill="text1" w:themeFillTint="D9"/>
          </w:tcPr>
          <w:p w14:paraId="226D4F64" w14:textId="6F9BB03B" w:rsidR="00A712B7" w:rsidRPr="00A712B7" w:rsidRDefault="00A712B7" w:rsidP="00A712B7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US" w:eastAsia="es-US"/>
              </w:rPr>
            </w:pPr>
            <w:r w:rsidRPr="00A712B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US" w:eastAsia="es-US"/>
              </w:rPr>
              <w:t>Paraje</w:t>
            </w:r>
          </w:p>
        </w:tc>
        <w:tc>
          <w:tcPr>
            <w:tcW w:w="2713" w:type="dxa"/>
            <w:gridSpan w:val="2"/>
          </w:tcPr>
          <w:p w14:paraId="568B76A9" w14:textId="77777777" w:rsidR="00A712B7" w:rsidRPr="00A712B7" w:rsidRDefault="00A712B7" w:rsidP="00A712B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</w:tr>
      <w:tr w:rsidR="00A712B7" w14:paraId="70F66880" w14:textId="46F4BE7E" w:rsidTr="002F14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0"/>
        </w:trPr>
        <w:tc>
          <w:tcPr>
            <w:tcW w:w="1815" w:type="dxa"/>
            <w:gridSpan w:val="2"/>
            <w:shd w:val="clear" w:color="auto" w:fill="262626" w:themeFill="text1" w:themeFillTint="D9"/>
          </w:tcPr>
          <w:p w14:paraId="4E5C2677" w14:textId="77777777" w:rsidR="00A712B7" w:rsidRPr="00A712B7" w:rsidRDefault="00A712B7" w:rsidP="00A712B7">
            <w:pPr>
              <w:pStyle w:val="Sinespaciado"/>
              <w:ind w:left="70"/>
              <w:rPr>
                <w:rFonts w:ascii="Times New Roman" w:hAnsi="Times New Roman" w:cs="Times New Roman"/>
                <w:b/>
                <w:bCs/>
                <w:lang w:val="es-US" w:eastAsia="es-US"/>
              </w:rPr>
            </w:pPr>
          </w:p>
          <w:p w14:paraId="6F0C4560" w14:textId="77777777" w:rsidR="00A712B7" w:rsidRPr="00A712B7" w:rsidRDefault="00A712B7" w:rsidP="00A712B7">
            <w:pPr>
              <w:pStyle w:val="Sinespaciado"/>
              <w:ind w:left="70"/>
              <w:rPr>
                <w:rFonts w:ascii="Times New Roman" w:hAnsi="Times New Roman" w:cs="Times New Roman"/>
                <w:b/>
                <w:bCs/>
                <w:lang w:val="es-US" w:eastAsia="es-US"/>
              </w:rPr>
            </w:pPr>
          </w:p>
          <w:p w14:paraId="0E12593E" w14:textId="44CE7055" w:rsidR="00A712B7" w:rsidRPr="00A712B7" w:rsidRDefault="00A712B7" w:rsidP="00A712B7">
            <w:pPr>
              <w:pStyle w:val="Sinespaciado"/>
              <w:ind w:left="70"/>
              <w:jc w:val="center"/>
              <w:rPr>
                <w:rFonts w:ascii="Times New Roman" w:hAnsi="Times New Roman" w:cs="Times New Roman"/>
                <w:b/>
                <w:bCs/>
                <w:lang w:val="es-US" w:eastAsia="es-US"/>
              </w:rPr>
            </w:pPr>
            <w:r w:rsidRPr="00A712B7">
              <w:rPr>
                <w:rFonts w:ascii="Times New Roman" w:hAnsi="Times New Roman" w:cs="Times New Roman"/>
                <w:b/>
                <w:bCs/>
                <w:lang w:val="es-US" w:eastAsia="es-US"/>
              </w:rPr>
              <w:t>Proyecto</w:t>
            </w:r>
          </w:p>
        </w:tc>
        <w:tc>
          <w:tcPr>
            <w:tcW w:w="7428" w:type="dxa"/>
            <w:gridSpan w:val="8"/>
          </w:tcPr>
          <w:p w14:paraId="363CB074" w14:textId="5BA4AEDC" w:rsidR="00A712B7" w:rsidRPr="00A712B7" w:rsidRDefault="00A712B7" w:rsidP="00A712B7">
            <w:pPr>
              <w:pStyle w:val="Sinespaciado"/>
              <w:ind w:left="70"/>
              <w:jc w:val="both"/>
              <w:rPr>
                <w:rFonts w:ascii="Times New Roman" w:hAnsi="Times New Roman" w:cs="Times New Roman"/>
                <w:lang w:val="es-US" w:eastAsia="es-US"/>
              </w:rPr>
            </w:pPr>
            <w:r w:rsidRPr="00A712B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s-US"/>
              </w:rPr>
              <w:t>CONSTRUCCIÓN DE ACERAS Y CONTENES EN DIVERSOS SECTORES DEL DISTRITO MUNICIPAL DON JUAN RODRÍGUEZ (BARRANCA), PROVINCIA LA VEGA, REPÚBLICA DOMINICANA</w:t>
            </w:r>
          </w:p>
        </w:tc>
      </w:tr>
      <w:tr w:rsidR="00A712B7" w14:paraId="55F5C340" w14:textId="7FEB00D8" w:rsidTr="002F14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4"/>
        </w:trPr>
        <w:tc>
          <w:tcPr>
            <w:tcW w:w="4563" w:type="dxa"/>
            <w:gridSpan w:val="5"/>
            <w:shd w:val="clear" w:color="auto" w:fill="262626" w:themeFill="text1" w:themeFillTint="D9"/>
          </w:tcPr>
          <w:p w14:paraId="5537BA5F" w14:textId="74004D6A" w:rsidR="00A712B7" w:rsidRPr="00A712B7" w:rsidRDefault="00A712B7" w:rsidP="00A712B7">
            <w:pPr>
              <w:widowControl/>
              <w:autoSpaceDE/>
              <w:autoSpaceDN/>
              <w:ind w:left="7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  <w:r w:rsidRPr="00A712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Modalidad</w:t>
            </w:r>
          </w:p>
        </w:tc>
        <w:tc>
          <w:tcPr>
            <w:tcW w:w="4680" w:type="dxa"/>
            <w:gridSpan w:val="5"/>
            <w:shd w:val="clear" w:color="auto" w:fill="262626" w:themeFill="text1" w:themeFillTint="D9"/>
          </w:tcPr>
          <w:p w14:paraId="758C4F75" w14:textId="00E8A5F1" w:rsidR="00A712B7" w:rsidRPr="00A712B7" w:rsidRDefault="00A712B7" w:rsidP="00A712B7">
            <w:pPr>
              <w:widowControl/>
              <w:autoSpaceDE/>
              <w:autoSpaceDN/>
              <w:ind w:left="7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  <w:r w:rsidRPr="00A712B7">
              <w:rPr>
                <w:rFonts w:ascii="Times New Roman" w:hAnsi="Times New Roman" w:cs="Times New Roman"/>
                <w:b/>
                <w:bCs/>
                <w:lang w:val="es-US" w:eastAsia="es-US"/>
              </w:rPr>
              <w:t>No. de Proceso</w:t>
            </w:r>
          </w:p>
        </w:tc>
      </w:tr>
      <w:tr w:rsidR="00A712B7" w14:paraId="64F32C6F" w14:textId="77777777" w:rsidTr="002F14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4"/>
        </w:trPr>
        <w:tc>
          <w:tcPr>
            <w:tcW w:w="4563" w:type="dxa"/>
            <w:gridSpan w:val="5"/>
          </w:tcPr>
          <w:p w14:paraId="4624BBAB" w14:textId="23F35CD6" w:rsidR="00A712B7" w:rsidRPr="00A712B7" w:rsidRDefault="00A712B7" w:rsidP="00A712B7">
            <w:pPr>
              <w:widowControl/>
              <w:autoSpaceDE/>
              <w:autoSpaceDN/>
              <w:ind w:lef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A712B7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Comparación de Precios</w:t>
            </w:r>
          </w:p>
        </w:tc>
        <w:tc>
          <w:tcPr>
            <w:tcW w:w="4680" w:type="dxa"/>
            <w:gridSpan w:val="5"/>
          </w:tcPr>
          <w:p w14:paraId="0A406F1C" w14:textId="34182421" w:rsidR="00A712B7" w:rsidRPr="00A712B7" w:rsidRDefault="00A712B7" w:rsidP="00A712B7">
            <w:pPr>
              <w:widowControl/>
              <w:autoSpaceDE/>
              <w:autoSpaceDN/>
              <w:ind w:lef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A712B7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JDMJR-CCC-CP-2025-0002</w:t>
            </w:r>
          </w:p>
        </w:tc>
      </w:tr>
      <w:tr w:rsidR="00A712B7" w14:paraId="30FA7787" w14:textId="607900F1" w:rsidTr="002F148C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8"/>
        </w:trPr>
        <w:tc>
          <w:tcPr>
            <w:tcW w:w="456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</w:tcPr>
          <w:p w14:paraId="35F27189" w14:textId="22CCD982" w:rsidR="00A712B7" w:rsidRPr="00A712B7" w:rsidRDefault="00A712B7" w:rsidP="00A712B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  <w:r w:rsidRPr="00A712B7">
              <w:rPr>
                <w:rFonts w:ascii="Times New Roman" w:hAnsi="Times New Roman" w:cs="Times New Roman"/>
                <w:b/>
                <w:bCs/>
                <w:lang w:val="es-US" w:eastAsia="es-US"/>
              </w:rPr>
              <w:t>Lote</w:t>
            </w:r>
          </w:p>
        </w:tc>
        <w:tc>
          <w:tcPr>
            <w:tcW w:w="468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</w:tcPr>
          <w:p w14:paraId="1D261121" w14:textId="5308BEB6" w:rsidR="00A712B7" w:rsidRPr="00A712B7" w:rsidRDefault="00A712B7" w:rsidP="00A712B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  <w:r w:rsidRPr="00A712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 xml:space="preserve">Fecha </w:t>
            </w:r>
          </w:p>
        </w:tc>
      </w:tr>
      <w:tr w:rsidR="00A712B7" w14:paraId="6DAE9EA1" w14:textId="5DD81985" w:rsidTr="002F148C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4"/>
        </w:trPr>
        <w:tc>
          <w:tcPr>
            <w:tcW w:w="456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A60327" w14:textId="77777777" w:rsidR="00A712B7" w:rsidRPr="00A712B7" w:rsidRDefault="00A712B7" w:rsidP="00A712B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57D3A6B0" w14:textId="585C69CF" w:rsidR="00A712B7" w:rsidRPr="00A712B7" w:rsidRDefault="00A712B7" w:rsidP="00A712B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s-US" w:eastAsia="es-US"/>
              </w:rPr>
            </w:pPr>
            <w:r w:rsidRPr="00A712B7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s-US" w:eastAsia="es-US"/>
              </w:rPr>
              <w:t xml:space="preserve">Día 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25C1703E" w14:textId="7B65684F" w:rsidR="00A712B7" w:rsidRPr="00A712B7" w:rsidRDefault="00A712B7" w:rsidP="00A712B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s-US" w:eastAsia="es-US"/>
              </w:rPr>
            </w:pPr>
            <w:r w:rsidRPr="00A712B7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s-US" w:eastAsia="es-US"/>
              </w:rPr>
              <w:t xml:space="preserve">Mes 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4657D8A9" w14:textId="2FBB3D5F" w:rsidR="00A712B7" w:rsidRPr="00A712B7" w:rsidRDefault="00A712B7" w:rsidP="00A712B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s-US" w:eastAsia="es-US"/>
              </w:rPr>
            </w:pPr>
            <w:r w:rsidRPr="00A712B7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s-US" w:eastAsia="es-US"/>
              </w:rPr>
              <w:t xml:space="preserve">Año </w:t>
            </w:r>
          </w:p>
        </w:tc>
      </w:tr>
      <w:tr w:rsidR="00A712B7" w14:paraId="3DF55E0E" w14:textId="77777777" w:rsidTr="002F148C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"/>
        </w:trPr>
        <w:tc>
          <w:tcPr>
            <w:tcW w:w="4563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58AF" w14:textId="77777777" w:rsidR="00A712B7" w:rsidRPr="00A712B7" w:rsidRDefault="00A712B7" w:rsidP="00A712B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E26E" w14:textId="77777777" w:rsidR="00A712B7" w:rsidRPr="00A712B7" w:rsidRDefault="00A712B7" w:rsidP="00A712B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A59EC" w14:textId="77777777" w:rsidR="00A712B7" w:rsidRPr="00A712B7" w:rsidRDefault="00A712B7" w:rsidP="00A712B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899E9" w14:textId="77777777" w:rsidR="00A712B7" w:rsidRPr="00A712B7" w:rsidRDefault="00A712B7" w:rsidP="00A712B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</w:tr>
      <w:tr w:rsidR="00A712B7" w14:paraId="1C6C0A45" w14:textId="77777777" w:rsidTr="002F148C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8"/>
        </w:trPr>
        <w:tc>
          <w:tcPr>
            <w:tcW w:w="456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262626" w:themeFill="text1" w:themeFillTint="D9"/>
          </w:tcPr>
          <w:p w14:paraId="079A18F3" w14:textId="67DEDCD6" w:rsidR="00A712B7" w:rsidRPr="00A712B7" w:rsidRDefault="00A712B7" w:rsidP="00A712B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  <w:r w:rsidRPr="00A712B7">
              <w:rPr>
                <w:rFonts w:ascii="Times New Roman" w:hAnsi="Times New Roman" w:cs="Times New Roman"/>
                <w:b/>
                <w:bCs/>
                <w:lang w:val="es-US" w:eastAsia="es-US"/>
              </w:rPr>
              <w:t>Preparado por (Ing./CODIA)</w:t>
            </w:r>
          </w:p>
        </w:tc>
        <w:tc>
          <w:tcPr>
            <w:tcW w:w="468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262626" w:themeFill="text1" w:themeFillTint="D9"/>
          </w:tcPr>
          <w:p w14:paraId="4722C854" w14:textId="5F2D6F9D" w:rsidR="00A712B7" w:rsidRPr="00A712B7" w:rsidRDefault="00A712B7" w:rsidP="00A712B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  <w:r w:rsidRPr="00A712B7">
              <w:rPr>
                <w:rFonts w:ascii="Times New Roman" w:hAnsi="Times New Roman" w:cs="Times New Roman"/>
                <w:b/>
                <w:bCs/>
                <w:lang w:val="es-US" w:eastAsia="es-US"/>
              </w:rPr>
              <w:t>Aprobado por</w:t>
            </w:r>
          </w:p>
        </w:tc>
      </w:tr>
      <w:tr w:rsidR="00A712B7" w14:paraId="0A62B3D8" w14:textId="77777777" w:rsidTr="002F148C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"/>
        </w:trPr>
        <w:tc>
          <w:tcPr>
            <w:tcW w:w="45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B72BB" w14:textId="77777777" w:rsidR="00A712B7" w:rsidRPr="00A712B7" w:rsidRDefault="00A712B7" w:rsidP="00A712B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46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CFAB" w14:textId="77777777" w:rsidR="00A712B7" w:rsidRPr="00A712B7" w:rsidRDefault="00A712B7" w:rsidP="00A712B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  <w:p w14:paraId="3D3737C1" w14:textId="77777777" w:rsidR="00A712B7" w:rsidRPr="00A712B7" w:rsidRDefault="00A712B7" w:rsidP="00A712B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</w:tr>
    </w:tbl>
    <w:p w14:paraId="75C9053B" w14:textId="470FAD5A" w:rsidR="00E90932" w:rsidRPr="00E90932" w:rsidRDefault="00E90932" w:rsidP="00EB04A2">
      <w:pPr>
        <w:pStyle w:val="Sinespaciado"/>
        <w:rPr>
          <w:lang w:val="es-US" w:eastAsia="es-US"/>
        </w:rPr>
      </w:pPr>
    </w:p>
    <w:tbl>
      <w:tblPr>
        <w:tblStyle w:val="Tablaconcuadrcula"/>
        <w:tblW w:w="9230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2"/>
        <w:gridCol w:w="4815"/>
        <w:gridCol w:w="876"/>
        <w:gridCol w:w="606"/>
        <w:gridCol w:w="856"/>
        <w:gridCol w:w="1265"/>
      </w:tblGrid>
      <w:tr w:rsidR="00EB04A2" w14:paraId="0C5985DC" w14:textId="77777777" w:rsidTr="002F148C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9230" w:type="dxa"/>
            <w:gridSpan w:val="6"/>
            <w:shd w:val="clear" w:color="auto" w:fill="000000" w:themeFill="text1"/>
          </w:tcPr>
          <w:p w14:paraId="1BA7B864" w14:textId="03403B91" w:rsidR="00EB04A2" w:rsidRPr="00EB04A2" w:rsidRDefault="00EB04A2" w:rsidP="00EB04A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US" w:eastAsia="es-US"/>
              </w:rPr>
              <w:t>1. GASTOS DIRECTOS</w:t>
            </w:r>
          </w:p>
        </w:tc>
      </w:tr>
      <w:tr w:rsidR="00EB04A2" w:rsidRPr="00E90932" w14:paraId="6D80A21B" w14:textId="77777777" w:rsidTr="002F148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12" w:type="dxa"/>
            <w:shd w:val="clear" w:color="auto" w:fill="A6A6A6" w:themeFill="background1" w:themeFillShade="A6"/>
            <w:hideMark/>
          </w:tcPr>
          <w:p w14:paraId="3BDAA1D1" w14:textId="77777777" w:rsidR="00E90932" w:rsidRPr="00E90932" w:rsidRDefault="00E90932" w:rsidP="00EB04A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US" w:eastAsia="es-US"/>
              </w:rPr>
              <w:t>No.</w:t>
            </w:r>
          </w:p>
        </w:tc>
        <w:tc>
          <w:tcPr>
            <w:tcW w:w="0" w:type="auto"/>
            <w:shd w:val="clear" w:color="auto" w:fill="A6A6A6" w:themeFill="background1" w:themeFillShade="A6"/>
            <w:hideMark/>
          </w:tcPr>
          <w:p w14:paraId="4D7EB2A8" w14:textId="77777777" w:rsidR="00E90932" w:rsidRPr="00E90932" w:rsidRDefault="00E90932" w:rsidP="00EB04A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US" w:eastAsia="es-US"/>
              </w:rPr>
              <w:t>PARTIDA</w:t>
            </w:r>
          </w:p>
        </w:tc>
        <w:tc>
          <w:tcPr>
            <w:tcW w:w="0" w:type="auto"/>
            <w:shd w:val="clear" w:color="auto" w:fill="A6A6A6" w:themeFill="background1" w:themeFillShade="A6"/>
            <w:hideMark/>
          </w:tcPr>
          <w:p w14:paraId="1098A7CF" w14:textId="77777777" w:rsidR="00E90932" w:rsidRPr="00E90932" w:rsidRDefault="00E90932" w:rsidP="00EB04A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US" w:eastAsia="es-US"/>
              </w:rPr>
              <w:t>CANT.</w:t>
            </w:r>
          </w:p>
        </w:tc>
        <w:tc>
          <w:tcPr>
            <w:tcW w:w="0" w:type="auto"/>
            <w:shd w:val="clear" w:color="auto" w:fill="A6A6A6" w:themeFill="background1" w:themeFillShade="A6"/>
            <w:hideMark/>
          </w:tcPr>
          <w:p w14:paraId="4B6A5C55" w14:textId="77777777" w:rsidR="00E90932" w:rsidRPr="00E90932" w:rsidRDefault="00E90932" w:rsidP="00EB04A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US" w:eastAsia="es-US"/>
              </w:rPr>
              <w:t>UND</w:t>
            </w:r>
          </w:p>
        </w:tc>
        <w:tc>
          <w:tcPr>
            <w:tcW w:w="0" w:type="auto"/>
            <w:shd w:val="clear" w:color="auto" w:fill="A6A6A6" w:themeFill="background1" w:themeFillShade="A6"/>
            <w:hideMark/>
          </w:tcPr>
          <w:p w14:paraId="4A650231" w14:textId="77777777" w:rsidR="00E90932" w:rsidRPr="00E90932" w:rsidRDefault="00E90932" w:rsidP="00EB04A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US" w:eastAsia="es-US"/>
              </w:rPr>
              <w:t>P.U. (RD$)</w:t>
            </w:r>
          </w:p>
        </w:tc>
        <w:tc>
          <w:tcPr>
            <w:tcW w:w="1265" w:type="dxa"/>
            <w:shd w:val="clear" w:color="auto" w:fill="A6A6A6" w:themeFill="background1" w:themeFillShade="A6"/>
            <w:hideMark/>
          </w:tcPr>
          <w:p w14:paraId="2011FF6C" w14:textId="77777777" w:rsidR="00E90932" w:rsidRPr="00E90932" w:rsidRDefault="00E90932" w:rsidP="00EB04A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US" w:eastAsia="es-US"/>
              </w:rPr>
              <w:t>SUB-TOTAL (RD$)</w:t>
            </w:r>
          </w:p>
        </w:tc>
      </w:tr>
      <w:tr w:rsidR="00EB04A2" w:rsidRPr="00E90932" w14:paraId="70B3A793" w14:textId="77777777" w:rsidTr="002F148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12" w:type="dxa"/>
            <w:shd w:val="clear" w:color="auto" w:fill="D9D9D9" w:themeFill="background1" w:themeFillShade="D9"/>
            <w:hideMark/>
          </w:tcPr>
          <w:p w14:paraId="7AD7D7C5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1.00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457DAB69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TRABAJOS GENERALES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0125A4F4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1C35D4E6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8352E22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  <w:tc>
          <w:tcPr>
            <w:tcW w:w="1265" w:type="dxa"/>
            <w:shd w:val="clear" w:color="auto" w:fill="D9D9D9" w:themeFill="background1" w:themeFillShade="D9"/>
            <w:hideMark/>
          </w:tcPr>
          <w:p w14:paraId="0B37A4A3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</w:tr>
      <w:tr w:rsidR="00EB04A2" w:rsidRPr="00E90932" w14:paraId="379FAC5D" w14:textId="77777777" w:rsidTr="002F148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12" w:type="dxa"/>
            <w:hideMark/>
          </w:tcPr>
          <w:p w14:paraId="3730B29B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1.10</w:t>
            </w:r>
          </w:p>
        </w:tc>
        <w:tc>
          <w:tcPr>
            <w:tcW w:w="0" w:type="auto"/>
            <w:hideMark/>
          </w:tcPr>
          <w:p w14:paraId="6240B60E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Ingeniería</w:t>
            </w:r>
          </w:p>
        </w:tc>
        <w:tc>
          <w:tcPr>
            <w:tcW w:w="0" w:type="auto"/>
            <w:hideMark/>
          </w:tcPr>
          <w:p w14:paraId="67951771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1.05</w:t>
            </w:r>
          </w:p>
        </w:tc>
        <w:tc>
          <w:tcPr>
            <w:tcW w:w="0" w:type="auto"/>
            <w:hideMark/>
          </w:tcPr>
          <w:p w14:paraId="5DB13A84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km</w:t>
            </w:r>
          </w:p>
        </w:tc>
        <w:tc>
          <w:tcPr>
            <w:tcW w:w="0" w:type="auto"/>
            <w:hideMark/>
          </w:tcPr>
          <w:p w14:paraId="731ECC71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1265" w:type="dxa"/>
            <w:hideMark/>
          </w:tcPr>
          <w:p w14:paraId="7F95F9DE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</w:tr>
      <w:tr w:rsidR="00EB04A2" w:rsidRPr="00E90932" w14:paraId="3F73DC6F" w14:textId="77777777" w:rsidTr="002F148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12" w:type="dxa"/>
            <w:hideMark/>
          </w:tcPr>
          <w:p w14:paraId="03A4493A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1.20</w:t>
            </w:r>
          </w:p>
        </w:tc>
        <w:tc>
          <w:tcPr>
            <w:tcW w:w="0" w:type="auto"/>
            <w:hideMark/>
          </w:tcPr>
          <w:p w14:paraId="5099D697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Mantenimiento de tránsito</w:t>
            </w:r>
          </w:p>
        </w:tc>
        <w:tc>
          <w:tcPr>
            <w:tcW w:w="0" w:type="auto"/>
            <w:hideMark/>
          </w:tcPr>
          <w:p w14:paraId="38CA3240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1.00</w:t>
            </w:r>
          </w:p>
        </w:tc>
        <w:tc>
          <w:tcPr>
            <w:tcW w:w="0" w:type="auto"/>
            <w:hideMark/>
          </w:tcPr>
          <w:p w14:paraId="3FF6A175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proofErr w:type="spellStart"/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pa</w:t>
            </w:r>
            <w:proofErr w:type="spellEnd"/>
          </w:p>
        </w:tc>
        <w:tc>
          <w:tcPr>
            <w:tcW w:w="0" w:type="auto"/>
            <w:hideMark/>
          </w:tcPr>
          <w:p w14:paraId="739CE808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1265" w:type="dxa"/>
            <w:hideMark/>
          </w:tcPr>
          <w:p w14:paraId="657E75A3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</w:tr>
      <w:tr w:rsidR="00EB04A2" w:rsidRPr="00E90932" w14:paraId="4ED3A3A3" w14:textId="77777777" w:rsidTr="002F148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12" w:type="dxa"/>
            <w:shd w:val="clear" w:color="auto" w:fill="D9D9D9" w:themeFill="background1" w:themeFillShade="D9"/>
            <w:hideMark/>
          </w:tcPr>
          <w:p w14:paraId="5ADC6F94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2.00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5B17820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MOVIMIENTO DE TIERRA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145A4B07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66FD187E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16A18885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  <w:tc>
          <w:tcPr>
            <w:tcW w:w="1265" w:type="dxa"/>
            <w:shd w:val="clear" w:color="auto" w:fill="D9D9D9" w:themeFill="background1" w:themeFillShade="D9"/>
            <w:hideMark/>
          </w:tcPr>
          <w:p w14:paraId="4DFF1BA0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</w:tr>
      <w:tr w:rsidR="00EB04A2" w:rsidRPr="00E90932" w14:paraId="4EA3D8FA" w14:textId="77777777" w:rsidTr="002F148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12" w:type="dxa"/>
            <w:shd w:val="clear" w:color="auto" w:fill="D9D9D9" w:themeFill="background1" w:themeFillShade="D9"/>
            <w:hideMark/>
          </w:tcPr>
          <w:p w14:paraId="28398E3D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431294D3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Bote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3AE43440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FB54DAB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497191D5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  <w:tc>
          <w:tcPr>
            <w:tcW w:w="1265" w:type="dxa"/>
            <w:shd w:val="clear" w:color="auto" w:fill="D9D9D9" w:themeFill="background1" w:themeFillShade="D9"/>
            <w:hideMark/>
          </w:tcPr>
          <w:p w14:paraId="24F463C2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</w:tr>
      <w:tr w:rsidR="00EB04A2" w:rsidRPr="00E90932" w14:paraId="12357209" w14:textId="77777777" w:rsidTr="002F148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12" w:type="dxa"/>
            <w:hideMark/>
          </w:tcPr>
          <w:p w14:paraId="7EC7BDF1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2.10</w:t>
            </w:r>
          </w:p>
        </w:tc>
        <w:tc>
          <w:tcPr>
            <w:tcW w:w="0" w:type="auto"/>
            <w:hideMark/>
          </w:tcPr>
          <w:p w14:paraId="4FCEBF8F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Bote de material producto de la demolición de aceras y contenes existentes (10 km)</w:t>
            </w:r>
          </w:p>
        </w:tc>
        <w:tc>
          <w:tcPr>
            <w:tcW w:w="0" w:type="auto"/>
            <w:hideMark/>
          </w:tcPr>
          <w:p w14:paraId="4997B846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27.30</w:t>
            </w:r>
          </w:p>
        </w:tc>
        <w:tc>
          <w:tcPr>
            <w:tcW w:w="0" w:type="auto"/>
            <w:hideMark/>
          </w:tcPr>
          <w:p w14:paraId="5C8541C6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m³n</w:t>
            </w:r>
          </w:p>
        </w:tc>
        <w:tc>
          <w:tcPr>
            <w:tcW w:w="0" w:type="auto"/>
            <w:hideMark/>
          </w:tcPr>
          <w:p w14:paraId="7F393BCB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1265" w:type="dxa"/>
            <w:hideMark/>
          </w:tcPr>
          <w:p w14:paraId="51B7C60B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</w:tr>
      <w:tr w:rsidR="00EB04A2" w:rsidRPr="00E90932" w14:paraId="71A50DA7" w14:textId="77777777" w:rsidTr="002F148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12" w:type="dxa"/>
            <w:hideMark/>
          </w:tcPr>
          <w:p w14:paraId="2764752C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2.20</w:t>
            </w:r>
          </w:p>
        </w:tc>
        <w:tc>
          <w:tcPr>
            <w:tcW w:w="0" w:type="auto"/>
            <w:hideMark/>
          </w:tcPr>
          <w:p w14:paraId="53EFF1C6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Bote de material producto de excavación para contenes (7 km)</w:t>
            </w:r>
          </w:p>
        </w:tc>
        <w:tc>
          <w:tcPr>
            <w:tcW w:w="0" w:type="auto"/>
            <w:hideMark/>
          </w:tcPr>
          <w:p w14:paraId="371B1C23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70.20</w:t>
            </w:r>
          </w:p>
        </w:tc>
        <w:tc>
          <w:tcPr>
            <w:tcW w:w="0" w:type="auto"/>
            <w:hideMark/>
          </w:tcPr>
          <w:p w14:paraId="26133113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m³n</w:t>
            </w:r>
          </w:p>
        </w:tc>
        <w:tc>
          <w:tcPr>
            <w:tcW w:w="0" w:type="auto"/>
            <w:hideMark/>
          </w:tcPr>
          <w:p w14:paraId="494E6EE2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1265" w:type="dxa"/>
            <w:hideMark/>
          </w:tcPr>
          <w:p w14:paraId="6100AACB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</w:tr>
      <w:tr w:rsidR="00EB04A2" w:rsidRPr="00E90932" w14:paraId="732D1076" w14:textId="77777777" w:rsidTr="002F148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12" w:type="dxa"/>
            <w:shd w:val="clear" w:color="auto" w:fill="D9D9D9" w:themeFill="background1" w:themeFillShade="D9"/>
            <w:hideMark/>
          </w:tcPr>
          <w:p w14:paraId="6409ACB0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6232C0DD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Excavación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01DD1D3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230768F1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6E519E7E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  <w:tc>
          <w:tcPr>
            <w:tcW w:w="1265" w:type="dxa"/>
            <w:shd w:val="clear" w:color="auto" w:fill="D9D9D9" w:themeFill="background1" w:themeFillShade="D9"/>
            <w:hideMark/>
          </w:tcPr>
          <w:p w14:paraId="4C3A49C6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</w:tr>
      <w:tr w:rsidR="00EB04A2" w:rsidRPr="00E90932" w14:paraId="7BE8B69B" w14:textId="77777777" w:rsidTr="002F148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12" w:type="dxa"/>
            <w:hideMark/>
          </w:tcPr>
          <w:p w14:paraId="22DD6F69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2.30</w:t>
            </w:r>
          </w:p>
        </w:tc>
        <w:tc>
          <w:tcPr>
            <w:tcW w:w="0" w:type="auto"/>
            <w:hideMark/>
          </w:tcPr>
          <w:p w14:paraId="2407E264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Excavación de material no clasificado en aceras y contenes</w:t>
            </w:r>
          </w:p>
        </w:tc>
        <w:tc>
          <w:tcPr>
            <w:tcW w:w="0" w:type="auto"/>
            <w:hideMark/>
          </w:tcPr>
          <w:p w14:paraId="5D84E899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54.00</w:t>
            </w:r>
          </w:p>
        </w:tc>
        <w:tc>
          <w:tcPr>
            <w:tcW w:w="0" w:type="auto"/>
            <w:hideMark/>
          </w:tcPr>
          <w:p w14:paraId="4EDC205B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m³n</w:t>
            </w:r>
          </w:p>
        </w:tc>
        <w:tc>
          <w:tcPr>
            <w:tcW w:w="0" w:type="auto"/>
            <w:hideMark/>
          </w:tcPr>
          <w:p w14:paraId="6DD216AD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1265" w:type="dxa"/>
            <w:hideMark/>
          </w:tcPr>
          <w:p w14:paraId="2FBCDFF6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</w:tr>
      <w:tr w:rsidR="00EB04A2" w:rsidRPr="00E90932" w14:paraId="6AD9E854" w14:textId="77777777" w:rsidTr="002F148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12" w:type="dxa"/>
            <w:shd w:val="clear" w:color="auto" w:fill="D9D9D9" w:themeFill="background1" w:themeFillShade="D9"/>
            <w:hideMark/>
          </w:tcPr>
          <w:p w14:paraId="29B25B23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3A5F06E3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Relleno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6A97FCA4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63C41909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750158F7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  <w:tc>
          <w:tcPr>
            <w:tcW w:w="1265" w:type="dxa"/>
            <w:shd w:val="clear" w:color="auto" w:fill="D9D9D9" w:themeFill="background1" w:themeFillShade="D9"/>
            <w:hideMark/>
          </w:tcPr>
          <w:p w14:paraId="4FBEEEBF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</w:tr>
      <w:tr w:rsidR="00EB04A2" w:rsidRPr="00E90932" w14:paraId="5CCE140D" w14:textId="77777777" w:rsidTr="002F148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12" w:type="dxa"/>
            <w:hideMark/>
          </w:tcPr>
          <w:p w14:paraId="44B2E1A4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2.40</w:t>
            </w:r>
          </w:p>
        </w:tc>
        <w:tc>
          <w:tcPr>
            <w:tcW w:w="0" w:type="auto"/>
            <w:hideMark/>
          </w:tcPr>
          <w:p w14:paraId="1D8725A0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Suministro y compactación de relleno en acera (a mano)</w:t>
            </w:r>
          </w:p>
        </w:tc>
        <w:tc>
          <w:tcPr>
            <w:tcW w:w="0" w:type="auto"/>
            <w:hideMark/>
          </w:tcPr>
          <w:p w14:paraId="64BB24D1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154.00</w:t>
            </w:r>
          </w:p>
        </w:tc>
        <w:tc>
          <w:tcPr>
            <w:tcW w:w="0" w:type="auto"/>
            <w:hideMark/>
          </w:tcPr>
          <w:p w14:paraId="7A8060E1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m³c</w:t>
            </w:r>
          </w:p>
        </w:tc>
        <w:tc>
          <w:tcPr>
            <w:tcW w:w="0" w:type="auto"/>
            <w:hideMark/>
          </w:tcPr>
          <w:p w14:paraId="2A119AB7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1265" w:type="dxa"/>
            <w:hideMark/>
          </w:tcPr>
          <w:p w14:paraId="00692571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</w:tr>
      <w:tr w:rsidR="00EB04A2" w:rsidRPr="00E90932" w14:paraId="4B7E58FA" w14:textId="77777777" w:rsidTr="002F148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12" w:type="dxa"/>
            <w:shd w:val="clear" w:color="auto" w:fill="D9D9D9" w:themeFill="background1" w:themeFillShade="D9"/>
            <w:hideMark/>
          </w:tcPr>
          <w:p w14:paraId="68E412CF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3.00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10B2807E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ACERAS Y CONTENES DE HORMIGÓN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2AF82DD4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0E02DF82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1F452843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  <w:tc>
          <w:tcPr>
            <w:tcW w:w="1265" w:type="dxa"/>
            <w:shd w:val="clear" w:color="auto" w:fill="D9D9D9" w:themeFill="background1" w:themeFillShade="D9"/>
            <w:hideMark/>
          </w:tcPr>
          <w:p w14:paraId="3B26685C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</w:tr>
      <w:tr w:rsidR="00EB04A2" w:rsidRPr="00E90932" w14:paraId="4E3E3F8E" w14:textId="77777777" w:rsidTr="002F148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12" w:type="dxa"/>
            <w:hideMark/>
          </w:tcPr>
          <w:p w14:paraId="49285A91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3.01</w:t>
            </w:r>
          </w:p>
        </w:tc>
        <w:tc>
          <w:tcPr>
            <w:tcW w:w="0" w:type="auto"/>
            <w:hideMark/>
          </w:tcPr>
          <w:p w14:paraId="2C274E29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Aceras de hormigón</w:t>
            </w:r>
          </w:p>
        </w:tc>
        <w:tc>
          <w:tcPr>
            <w:tcW w:w="0" w:type="auto"/>
            <w:hideMark/>
          </w:tcPr>
          <w:p w14:paraId="7AEE3A6E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784.00</w:t>
            </w:r>
          </w:p>
        </w:tc>
        <w:tc>
          <w:tcPr>
            <w:tcW w:w="0" w:type="auto"/>
            <w:hideMark/>
          </w:tcPr>
          <w:p w14:paraId="20448F5D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m²</w:t>
            </w:r>
          </w:p>
        </w:tc>
        <w:tc>
          <w:tcPr>
            <w:tcW w:w="0" w:type="auto"/>
            <w:hideMark/>
          </w:tcPr>
          <w:p w14:paraId="013CB0F1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1265" w:type="dxa"/>
            <w:hideMark/>
          </w:tcPr>
          <w:p w14:paraId="105CABFA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</w:tr>
      <w:tr w:rsidR="00EB04A2" w:rsidRPr="00E90932" w14:paraId="4C05A4FC" w14:textId="77777777" w:rsidTr="002F148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12" w:type="dxa"/>
            <w:hideMark/>
          </w:tcPr>
          <w:p w14:paraId="45191698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3.02</w:t>
            </w:r>
          </w:p>
        </w:tc>
        <w:tc>
          <w:tcPr>
            <w:tcW w:w="0" w:type="auto"/>
            <w:hideMark/>
          </w:tcPr>
          <w:p w14:paraId="6E84ABDE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Reparación aceras de hormigón</w:t>
            </w:r>
          </w:p>
        </w:tc>
        <w:tc>
          <w:tcPr>
            <w:tcW w:w="0" w:type="auto"/>
            <w:hideMark/>
          </w:tcPr>
          <w:p w14:paraId="72C25E01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275.00</w:t>
            </w:r>
          </w:p>
        </w:tc>
        <w:tc>
          <w:tcPr>
            <w:tcW w:w="0" w:type="auto"/>
            <w:hideMark/>
          </w:tcPr>
          <w:p w14:paraId="259D3E08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m²</w:t>
            </w:r>
          </w:p>
        </w:tc>
        <w:tc>
          <w:tcPr>
            <w:tcW w:w="0" w:type="auto"/>
            <w:hideMark/>
          </w:tcPr>
          <w:p w14:paraId="1C618184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1265" w:type="dxa"/>
            <w:hideMark/>
          </w:tcPr>
          <w:p w14:paraId="63B258CD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</w:tr>
      <w:tr w:rsidR="00EB04A2" w:rsidRPr="00E90932" w14:paraId="1426187D" w14:textId="77777777" w:rsidTr="002F148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12" w:type="dxa"/>
            <w:hideMark/>
          </w:tcPr>
          <w:p w14:paraId="0F9742B3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3.03</w:t>
            </w:r>
          </w:p>
        </w:tc>
        <w:tc>
          <w:tcPr>
            <w:tcW w:w="0" w:type="auto"/>
            <w:hideMark/>
          </w:tcPr>
          <w:p w14:paraId="38E676C3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Contenes de hormigón</w:t>
            </w:r>
          </w:p>
        </w:tc>
        <w:tc>
          <w:tcPr>
            <w:tcW w:w="0" w:type="auto"/>
            <w:hideMark/>
          </w:tcPr>
          <w:p w14:paraId="7C66F758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784.00</w:t>
            </w:r>
          </w:p>
        </w:tc>
        <w:tc>
          <w:tcPr>
            <w:tcW w:w="0" w:type="auto"/>
            <w:hideMark/>
          </w:tcPr>
          <w:p w14:paraId="152BE960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ml</w:t>
            </w:r>
          </w:p>
        </w:tc>
        <w:tc>
          <w:tcPr>
            <w:tcW w:w="0" w:type="auto"/>
            <w:hideMark/>
          </w:tcPr>
          <w:p w14:paraId="50A4CBD6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1265" w:type="dxa"/>
            <w:hideMark/>
          </w:tcPr>
          <w:p w14:paraId="5D2CA0EA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</w:tr>
      <w:tr w:rsidR="00EB04A2" w:rsidRPr="00E90932" w14:paraId="4FA5989E" w14:textId="77777777" w:rsidTr="002F148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12" w:type="dxa"/>
            <w:hideMark/>
          </w:tcPr>
          <w:p w14:paraId="148620F8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3.04</w:t>
            </w:r>
          </w:p>
        </w:tc>
        <w:tc>
          <w:tcPr>
            <w:tcW w:w="0" w:type="auto"/>
            <w:hideMark/>
          </w:tcPr>
          <w:p w14:paraId="78AB8E5A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Reparación contenes de hormigón</w:t>
            </w:r>
          </w:p>
        </w:tc>
        <w:tc>
          <w:tcPr>
            <w:tcW w:w="0" w:type="auto"/>
            <w:hideMark/>
          </w:tcPr>
          <w:p w14:paraId="6880FEBD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275.00</w:t>
            </w:r>
          </w:p>
        </w:tc>
        <w:tc>
          <w:tcPr>
            <w:tcW w:w="0" w:type="auto"/>
            <w:hideMark/>
          </w:tcPr>
          <w:p w14:paraId="37B9962A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ml</w:t>
            </w:r>
          </w:p>
        </w:tc>
        <w:tc>
          <w:tcPr>
            <w:tcW w:w="0" w:type="auto"/>
            <w:hideMark/>
          </w:tcPr>
          <w:p w14:paraId="65C2AC9C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1265" w:type="dxa"/>
            <w:hideMark/>
          </w:tcPr>
          <w:p w14:paraId="7864D754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</w:tr>
      <w:tr w:rsidR="00EB04A2" w:rsidRPr="00E90932" w14:paraId="1EDF2022" w14:textId="77777777" w:rsidTr="002F148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12" w:type="dxa"/>
            <w:shd w:val="clear" w:color="auto" w:fill="D9D9D9" w:themeFill="background1" w:themeFillShade="D9"/>
            <w:hideMark/>
          </w:tcPr>
          <w:p w14:paraId="1EDCBCD8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4.00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15455CF9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MISCELÁNEOS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210C8045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77A1994D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0D830EB2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  <w:tc>
          <w:tcPr>
            <w:tcW w:w="1265" w:type="dxa"/>
            <w:shd w:val="clear" w:color="auto" w:fill="D9D9D9" w:themeFill="background1" w:themeFillShade="D9"/>
            <w:hideMark/>
          </w:tcPr>
          <w:p w14:paraId="77D76F8B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</w:tr>
      <w:tr w:rsidR="00EB04A2" w:rsidRPr="00E90932" w14:paraId="1BCD5C00" w14:textId="77777777" w:rsidTr="002F148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12" w:type="dxa"/>
            <w:hideMark/>
          </w:tcPr>
          <w:p w14:paraId="70E07CE9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4.01</w:t>
            </w:r>
          </w:p>
        </w:tc>
        <w:tc>
          <w:tcPr>
            <w:tcW w:w="0" w:type="auto"/>
            <w:hideMark/>
          </w:tcPr>
          <w:p w14:paraId="6F24D833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Telford (base granular)</w:t>
            </w:r>
          </w:p>
        </w:tc>
        <w:tc>
          <w:tcPr>
            <w:tcW w:w="0" w:type="auto"/>
            <w:hideMark/>
          </w:tcPr>
          <w:p w14:paraId="7387098C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11.19</w:t>
            </w:r>
          </w:p>
        </w:tc>
        <w:tc>
          <w:tcPr>
            <w:tcW w:w="0" w:type="auto"/>
            <w:hideMark/>
          </w:tcPr>
          <w:p w14:paraId="1E8624CA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m³</w:t>
            </w:r>
          </w:p>
        </w:tc>
        <w:tc>
          <w:tcPr>
            <w:tcW w:w="0" w:type="auto"/>
            <w:hideMark/>
          </w:tcPr>
          <w:p w14:paraId="1B3E26A3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1265" w:type="dxa"/>
            <w:hideMark/>
          </w:tcPr>
          <w:p w14:paraId="3A5CF91B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</w:tr>
      <w:tr w:rsidR="00EB04A2" w:rsidRPr="00E90932" w14:paraId="30DBFFA4" w14:textId="77777777" w:rsidTr="002F148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12" w:type="dxa"/>
            <w:hideMark/>
          </w:tcPr>
          <w:p w14:paraId="304F21A6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4.02</w:t>
            </w:r>
          </w:p>
        </w:tc>
        <w:tc>
          <w:tcPr>
            <w:tcW w:w="0" w:type="auto"/>
            <w:hideMark/>
          </w:tcPr>
          <w:p w14:paraId="66CAB93D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Limpieza final y bote</w:t>
            </w:r>
          </w:p>
        </w:tc>
        <w:tc>
          <w:tcPr>
            <w:tcW w:w="0" w:type="auto"/>
            <w:hideMark/>
          </w:tcPr>
          <w:p w14:paraId="0A31547F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1.00</w:t>
            </w:r>
          </w:p>
        </w:tc>
        <w:tc>
          <w:tcPr>
            <w:tcW w:w="0" w:type="auto"/>
            <w:hideMark/>
          </w:tcPr>
          <w:p w14:paraId="21833EDE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proofErr w:type="spellStart"/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pa</w:t>
            </w:r>
            <w:proofErr w:type="spellEnd"/>
          </w:p>
        </w:tc>
        <w:tc>
          <w:tcPr>
            <w:tcW w:w="0" w:type="auto"/>
            <w:hideMark/>
          </w:tcPr>
          <w:p w14:paraId="430F7D00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1265" w:type="dxa"/>
            <w:hideMark/>
          </w:tcPr>
          <w:p w14:paraId="443B453D" w14:textId="77777777" w:rsidR="00E90932" w:rsidRPr="00E90932" w:rsidRDefault="00E9093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</w:tr>
      <w:tr w:rsidR="00EB04A2" w:rsidRPr="00E90932" w14:paraId="057D1A41" w14:textId="77777777" w:rsidTr="002F148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12" w:type="dxa"/>
            <w:shd w:val="clear" w:color="auto" w:fill="D9D9D9" w:themeFill="background1" w:themeFillShade="D9"/>
          </w:tcPr>
          <w:p w14:paraId="55C72814" w14:textId="77777777" w:rsidR="00EB04A2" w:rsidRPr="00E90932" w:rsidRDefault="00EB04A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54596C1E" w14:textId="3D7C507C" w:rsidR="00EB04A2" w:rsidRPr="00E90932" w:rsidRDefault="00EB04A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SUB-TOTAL GASTOS DIRECTOS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595A779" w14:textId="77777777" w:rsidR="00EB04A2" w:rsidRPr="00E90932" w:rsidRDefault="00EB04A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59468800" w14:textId="77777777" w:rsidR="00EB04A2" w:rsidRPr="00E90932" w:rsidRDefault="00EB04A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01DC46F0" w14:textId="77777777" w:rsidR="00EB04A2" w:rsidRPr="00E90932" w:rsidRDefault="00EB04A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  <w:tc>
          <w:tcPr>
            <w:tcW w:w="1265" w:type="dxa"/>
            <w:shd w:val="clear" w:color="auto" w:fill="D9D9D9" w:themeFill="background1" w:themeFillShade="D9"/>
          </w:tcPr>
          <w:p w14:paraId="7A9A1DFB" w14:textId="77777777" w:rsidR="00EB04A2" w:rsidRPr="00E90932" w:rsidRDefault="00EB04A2" w:rsidP="00EB04A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US" w:eastAsia="es-US"/>
              </w:rPr>
            </w:pPr>
          </w:p>
        </w:tc>
      </w:tr>
    </w:tbl>
    <w:p w14:paraId="1F392E0D" w14:textId="275B8F1F" w:rsidR="00E90932" w:rsidRPr="00E90932" w:rsidRDefault="00E90932" w:rsidP="00EB04A2">
      <w:pPr>
        <w:pStyle w:val="Sinespaciado"/>
        <w:rPr>
          <w:lang w:val="es-US" w:eastAsia="es-US"/>
        </w:rPr>
      </w:pPr>
    </w:p>
    <w:tbl>
      <w:tblPr>
        <w:tblStyle w:val="Tablaconcuadrcula"/>
        <w:tblW w:w="9243" w:type="dxa"/>
        <w:tblInd w:w="-176" w:type="dxa"/>
        <w:tblLook w:val="04A0" w:firstRow="1" w:lastRow="0" w:firstColumn="1" w:lastColumn="0" w:noHBand="0" w:noVBand="1"/>
      </w:tblPr>
      <w:tblGrid>
        <w:gridCol w:w="7325"/>
        <w:gridCol w:w="996"/>
        <w:gridCol w:w="922"/>
      </w:tblGrid>
      <w:tr w:rsidR="00EB04A2" w:rsidRPr="00E90932" w14:paraId="79373121" w14:textId="77777777" w:rsidTr="002F148C">
        <w:tc>
          <w:tcPr>
            <w:tcW w:w="7325" w:type="dxa"/>
            <w:shd w:val="clear" w:color="auto" w:fill="000000" w:themeFill="text1"/>
          </w:tcPr>
          <w:p w14:paraId="771876E4" w14:textId="6D9BF42A" w:rsidR="00EB04A2" w:rsidRPr="00EB04A2" w:rsidRDefault="00EB04A2" w:rsidP="00E9093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US" w:eastAsia="es-US"/>
              </w:rPr>
              <w:t>2. GASTOS INDIRECTOS</w:t>
            </w:r>
          </w:p>
        </w:tc>
        <w:tc>
          <w:tcPr>
            <w:tcW w:w="0" w:type="auto"/>
            <w:shd w:val="clear" w:color="auto" w:fill="000000" w:themeFill="text1"/>
          </w:tcPr>
          <w:p w14:paraId="0096098F" w14:textId="77777777" w:rsidR="00EB04A2" w:rsidRPr="00E90932" w:rsidRDefault="00EB04A2" w:rsidP="00E9093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</w:p>
        </w:tc>
        <w:tc>
          <w:tcPr>
            <w:tcW w:w="922" w:type="dxa"/>
            <w:shd w:val="clear" w:color="auto" w:fill="000000" w:themeFill="text1"/>
          </w:tcPr>
          <w:p w14:paraId="16F968D3" w14:textId="77777777" w:rsidR="00EB04A2" w:rsidRPr="00E90932" w:rsidRDefault="00EB04A2" w:rsidP="00E9093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</w:p>
        </w:tc>
      </w:tr>
      <w:tr w:rsidR="00E90932" w:rsidRPr="00E90932" w14:paraId="2DD20C5C" w14:textId="77777777" w:rsidTr="002F148C">
        <w:tc>
          <w:tcPr>
            <w:tcW w:w="7325" w:type="dxa"/>
            <w:shd w:val="clear" w:color="auto" w:fill="000000" w:themeFill="text1"/>
            <w:hideMark/>
          </w:tcPr>
          <w:p w14:paraId="6FA8608B" w14:textId="77777777" w:rsidR="00E90932" w:rsidRPr="00E90932" w:rsidRDefault="00E90932" w:rsidP="00E9093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Concepto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14:paraId="298C9AB3" w14:textId="77777777" w:rsidR="00E90932" w:rsidRPr="00E90932" w:rsidRDefault="00E90932" w:rsidP="00E9093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%</w:t>
            </w:r>
          </w:p>
        </w:tc>
        <w:tc>
          <w:tcPr>
            <w:tcW w:w="922" w:type="dxa"/>
            <w:shd w:val="clear" w:color="auto" w:fill="000000" w:themeFill="text1"/>
            <w:hideMark/>
          </w:tcPr>
          <w:p w14:paraId="12179594" w14:textId="77777777" w:rsidR="00E90932" w:rsidRPr="00E90932" w:rsidRDefault="00E90932" w:rsidP="00E9093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RD$</w:t>
            </w:r>
          </w:p>
        </w:tc>
      </w:tr>
      <w:tr w:rsidR="00E90932" w:rsidRPr="00E90932" w14:paraId="3D40A821" w14:textId="77777777" w:rsidTr="002F148C">
        <w:tc>
          <w:tcPr>
            <w:tcW w:w="7325" w:type="dxa"/>
            <w:hideMark/>
          </w:tcPr>
          <w:p w14:paraId="6E30E4BC" w14:textId="77777777" w:rsidR="00E90932" w:rsidRPr="00E90932" w:rsidRDefault="00E9093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Dirección técnica y responsabilidad administrativa</w:t>
            </w:r>
          </w:p>
        </w:tc>
        <w:tc>
          <w:tcPr>
            <w:tcW w:w="0" w:type="auto"/>
            <w:hideMark/>
          </w:tcPr>
          <w:p w14:paraId="64C3ECCB" w14:textId="77777777" w:rsidR="00E90932" w:rsidRPr="00E90932" w:rsidRDefault="00E9093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10.00%</w:t>
            </w:r>
          </w:p>
        </w:tc>
        <w:tc>
          <w:tcPr>
            <w:tcW w:w="922" w:type="dxa"/>
            <w:hideMark/>
          </w:tcPr>
          <w:p w14:paraId="4B60022F" w14:textId="77777777" w:rsidR="00E90932" w:rsidRPr="00E90932" w:rsidRDefault="00E9093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</w:tr>
      <w:tr w:rsidR="00E90932" w:rsidRPr="00E90932" w14:paraId="138DAC20" w14:textId="77777777" w:rsidTr="002F148C">
        <w:tc>
          <w:tcPr>
            <w:tcW w:w="7325" w:type="dxa"/>
            <w:hideMark/>
          </w:tcPr>
          <w:p w14:paraId="747ED8C5" w14:textId="77777777" w:rsidR="00E90932" w:rsidRPr="00E90932" w:rsidRDefault="00E9093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Seguro y fianza</w:t>
            </w:r>
          </w:p>
        </w:tc>
        <w:tc>
          <w:tcPr>
            <w:tcW w:w="0" w:type="auto"/>
            <w:hideMark/>
          </w:tcPr>
          <w:p w14:paraId="414EF527" w14:textId="189C25D7" w:rsidR="00E90932" w:rsidRPr="00E90932" w:rsidRDefault="00EB04A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3.50</w:t>
            </w:r>
            <w:r w:rsidR="00E90932"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%</w:t>
            </w:r>
          </w:p>
        </w:tc>
        <w:tc>
          <w:tcPr>
            <w:tcW w:w="922" w:type="dxa"/>
            <w:hideMark/>
          </w:tcPr>
          <w:p w14:paraId="0D1FAF1D" w14:textId="77777777" w:rsidR="00E90932" w:rsidRPr="00E90932" w:rsidRDefault="00E9093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</w:tr>
      <w:tr w:rsidR="00E90932" w:rsidRPr="00E90932" w14:paraId="43C08EB9" w14:textId="77777777" w:rsidTr="002F148C">
        <w:tc>
          <w:tcPr>
            <w:tcW w:w="7325" w:type="dxa"/>
            <w:hideMark/>
          </w:tcPr>
          <w:p w14:paraId="3D111121" w14:textId="77777777" w:rsidR="00E90932" w:rsidRPr="00E90932" w:rsidRDefault="00E9093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Gastos administrativos</w:t>
            </w:r>
          </w:p>
        </w:tc>
        <w:tc>
          <w:tcPr>
            <w:tcW w:w="0" w:type="auto"/>
            <w:hideMark/>
          </w:tcPr>
          <w:p w14:paraId="52CB0018" w14:textId="4AB6A768" w:rsidR="00E90932" w:rsidRPr="00E90932" w:rsidRDefault="00EB04A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3.00</w:t>
            </w:r>
            <w:r w:rsidR="00E90932"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%</w:t>
            </w:r>
          </w:p>
        </w:tc>
        <w:tc>
          <w:tcPr>
            <w:tcW w:w="922" w:type="dxa"/>
            <w:hideMark/>
          </w:tcPr>
          <w:p w14:paraId="50CF8224" w14:textId="77777777" w:rsidR="00E90932" w:rsidRPr="00E90932" w:rsidRDefault="00E9093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</w:tr>
      <w:tr w:rsidR="00E90932" w:rsidRPr="00E90932" w14:paraId="04D263EF" w14:textId="77777777" w:rsidTr="002F148C">
        <w:tc>
          <w:tcPr>
            <w:tcW w:w="7325" w:type="dxa"/>
            <w:hideMark/>
          </w:tcPr>
          <w:p w14:paraId="4D301B69" w14:textId="77777777" w:rsidR="00E90932" w:rsidRPr="00E90932" w:rsidRDefault="00E9093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Transporte</w:t>
            </w:r>
          </w:p>
        </w:tc>
        <w:tc>
          <w:tcPr>
            <w:tcW w:w="0" w:type="auto"/>
            <w:hideMark/>
          </w:tcPr>
          <w:p w14:paraId="49985A91" w14:textId="164DA2FB" w:rsidR="00E90932" w:rsidRPr="00E90932" w:rsidRDefault="00EB04A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2.00</w:t>
            </w:r>
            <w:r w:rsidR="00E90932"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%</w:t>
            </w:r>
          </w:p>
        </w:tc>
        <w:tc>
          <w:tcPr>
            <w:tcW w:w="922" w:type="dxa"/>
            <w:hideMark/>
          </w:tcPr>
          <w:p w14:paraId="74D75B31" w14:textId="77777777" w:rsidR="00E90932" w:rsidRPr="00E90932" w:rsidRDefault="00E9093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</w:tr>
      <w:tr w:rsidR="00EB04A2" w:rsidRPr="00E90932" w14:paraId="09CA8F1B" w14:textId="77777777" w:rsidTr="002F148C">
        <w:tc>
          <w:tcPr>
            <w:tcW w:w="7325" w:type="dxa"/>
          </w:tcPr>
          <w:p w14:paraId="7BE1534B" w14:textId="23EC8405" w:rsidR="00EB04A2" w:rsidRPr="00E90932" w:rsidRDefault="00EB04A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Letrero en Obra</w:t>
            </w:r>
          </w:p>
        </w:tc>
        <w:tc>
          <w:tcPr>
            <w:tcW w:w="0" w:type="auto"/>
          </w:tcPr>
          <w:p w14:paraId="0E456BF2" w14:textId="5A269682" w:rsidR="00EB04A2" w:rsidRDefault="00EB04A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P.A.</w:t>
            </w:r>
          </w:p>
        </w:tc>
        <w:tc>
          <w:tcPr>
            <w:tcW w:w="922" w:type="dxa"/>
          </w:tcPr>
          <w:p w14:paraId="184AD498" w14:textId="77777777" w:rsidR="00EB04A2" w:rsidRPr="00E90932" w:rsidRDefault="00EB04A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</w:tr>
      <w:tr w:rsidR="00E90932" w:rsidRPr="00E90932" w14:paraId="2701EFCB" w14:textId="77777777" w:rsidTr="002F148C">
        <w:tc>
          <w:tcPr>
            <w:tcW w:w="7325" w:type="dxa"/>
            <w:hideMark/>
          </w:tcPr>
          <w:p w14:paraId="1650887D" w14:textId="77777777" w:rsidR="00E90932" w:rsidRPr="00E90932" w:rsidRDefault="00E9093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Ensayos de calidad del hormigón (probetas, transporte y rotura en laboratorio)</w:t>
            </w:r>
          </w:p>
        </w:tc>
        <w:tc>
          <w:tcPr>
            <w:tcW w:w="0" w:type="auto"/>
            <w:hideMark/>
          </w:tcPr>
          <w:p w14:paraId="2A90F3E3" w14:textId="77777777" w:rsidR="00E90932" w:rsidRPr="00E90932" w:rsidRDefault="00E9093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P.A.</w:t>
            </w:r>
          </w:p>
        </w:tc>
        <w:tc>
          <w:tcPr>
            <w:tcW w:w="922" w:type="dxa"/>
            <w:hideMark/>
          </w:tcPr>
          <w:p w14:paraId="15E90217" w14:textId="77777777" w:rsidR="00E90932" w:rsidRPr="00E90932" w:rsidRDefault="00E9093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</w:tr>
      <w:tr w:rsidR="00EB04A2" w:rsidRPr="00E90932" w14:paraId="45128528" w14:textId="77777777" w:rsidTr="002F148C">
        <w:tc>
          <w:tcPr>
            <w:tcW w:w="7325" w:type="dxa"/>
          </w:tcPr>
          <w:p w14:paraId="74182A3C" w14:textId="008D6816" w:rsidR="00EB04A2" w:rsidRPr="00E90932" w:rsidRDefault="00EB04A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 xml:space="preserve">Imprevistos </w:t>
            </w:r>
          </w:p>
        </w:tc>
        <w:tc>
          <w:tcPr>
            <w:tcW w:w="0" w:type="auto"/>
          </w:tcPr>
          <w:p w14:paraId="5E1947F1" w14:textId="09CA2A1E" w:rsidR="00EB04A2" w:rsidRPr="00E90932" w:rsidRDefault="00EB04A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5.00%</w:t>
            </w:r>
          </w:p>
        </w:tc>
        <w:tc>
          <w:tcPr>
            <w:tcW w:w="922" w:type="dxa"/>
          </w:tcPr>
          <w:p w14:paraId="0AE9C40B" w14:textId="77777777" w:rsidR="00EB04A2" w:rsidRPr="00E90932" w:rsidRDefault="00EB04A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</w:tr>
      <w:tr w:rsidR="00EB04A2" w:rsidRPr="00E90932" w14:paraId="1BB439C1" w14:textId="77777777" w:rsidTr="002F148C">
        <w:tc>
          <w:tcPr>
            <w:tcW w:w="7325" w:type="dxa"/>
          </w:tcPr>
          <w:p w14:paraId="6C48B210" w14:textId="2CEFF291" w:rsidR="00EB04A2" w:rsidRDefault="00EB04A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 xml:space="preserve">Supervisión </w:t>
            </w:r>
          </w:p>
        </w:tc>
        <w:tc>
          <w:tcPr>
            <w:tcW w:w="0" w:type="auto"/>
          </w:tcPr>
          <w:p w14:paraId="3BE40108" w14:textId="7F82A345" w:rsidR="00EB04A2" w:rsidRDefault="00EB04A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5.00%</w:t>
            </w:r>
          </w:p>
        </w:tc>
        <w:tc>
          <w:tcPr>
            <w:tcW w:w="922" w:type="dxa"/>
          </w:tcPr>
          <w:p w14:paraId="35085511" w14:textId="77777777" w:rsidR="00EB04A2" w:rsidRPr="00E90932" w:rsidRDefault="00EB04A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</w:tr>
      <w:tr w:rsidR="00E90932" w:rsidRPr="00E90932" w14:paraId="1ADDF031" w14:textId="77777777" w:rsidTr="002F148C">
        <w:tc>
          <w:tcPr>
            <w:tcW w:w="7325" w:type="dxa"/>
            <w:hideMark/>
          </w:tcPr>
          <w:p w14:paraId="10590482" w14:textId="77777777" w:rsidR="00E90932" w:rsidRPr="00E90932" w:rsidRDefault="00E9093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Fondo de pensiones (Ley 6-86)</w:t>
            </w:r>
          </w:p>
        </w:tc>
        <w:tc>
          <w:tcPr>
            <w:tcW w:w="0" w:type="auto"/>
            <w:hideMark/>
          </w:tcPr>
          <w:p w14:paraId="420EA6D3" w14:textId="77777777" w:rsidR="00E90932" w:rsidRPr="00E90932" w:rsidRDefault="00E9093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1.00%</w:t>
            </w:r>
          </w:p>
        </w:tc>
        <w:tc>
          <w:tcPr>
            <w:tcW w:w="922" w:type="dxa"/>
            <w:hideMark/>
          </w:tcPr>
          <w:p w14:paraId="4722BDF3" w14:textId="77777777" w:rsidR="00E90932" w:rsidRPr="00E90932" w:rsidRDefault="00E9093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</w:tr>
      <w:tr w:rsidR="00E90932" w:rsidRPr="00E90932" w14:paraId="6C6C7464" w14:textId="77777777" w:rsidTr="002F148C">
        <w:tc>
          <w:tcPr>
            <w:tcW w:w="7325" w:type="dxa"/>
            <w:hideMark/>
          </w:tcPr>
          <w:p w14:paraId="4F544444" w14:textId="77777777" w:rsidR="00E90932" w:rsidRPr="00E90932" w:rsidRDefault="00E9093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>CODIA</w:t>
            </w:r>
          </w:p>
        </w:tc>
        <w:tc>
          <w:tcPr>
            <w:tcW w:w="0" w:type="auto"/>
            <w:hideMark/>
          </w:tcPr>
          <w:p w14:paraId="6ECBD4F1" w14:textId="77777777" w:rsidR="00E90932" w:rsidRPr="00E90932" w:rsidRDefault="00E9093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0.10%</w:t>
            </w:r>
          </w:p>
        </w:tc>
        <w:tc>
          <w:tcPr>
            <w:tcW w:w="922" w:type="dxa"/>
            <w:hideMark/>
          </w:tcPr>
          <w:p w14:paraId="1CB52581" w14:textId="77777777" w:rsidR="00E90932" w:rsidRPr="00E90932" w:rsidRDefault="00E9093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</w:tr>
      <w:tr w:rsidR="00E90932" w:rsidRPr="00E90932" w14:paraId="129DD960" w14:textId="77777777" w:rsidTr="002F148C">
        <w:tc>
          <w:tcPr>
            <w:tcW w:w="7325" w:type="dxa"/>
            <w:hideMark/>
          </w:tcPr>
          <w:p w14:paraId="17BA18D1" w14:textId="77777777" w:rsidR="00E90932" w:rsidRPr="00E90932" w:rsidRDefault="00E9093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ITBIS (18% sobre Dirección Técnica)</w:t>
            </w:r>
          </w:p>
        </w:tc>
        <w:tc>
          <w:tcPr>
            <w:tcW w:w="0" w:type="auto"/>
            <w:hideMark/>
          </w:tcPr>
          <w:p w14:paraId="5956C066" w14:textId="77777777" w:rsidR="00E90932" w:rsidRPr="00E90932" w:rsidRDefault="00E9093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18.00%</w:t>
            </w:r>
          </w:p>
        </w:tc>
        <w:tc>
          <w:tcPr>
            <w:tcW w:w="922" w:type="dxa"/>
            <w:hideMark/>
          </w:tcPr>
          <w:p w14:paraId="701FE4EA" w14:textId="77777777" w:rsidR="00E90932" w:rsidRPr="00E90932" w:rsidRDefault="00E9093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</w:tr>
      <w:tr w:rsidR="00EB04A2" w:rsidRPr="00E90932" w14:paraId="7C4F12A0" w14:textId="77777777" w:rsidTr="002F148C">
        <w:trPr>
          <w:trHeight w:val="562"/>
        </w:trPr>
        <w:tc>
          <w:tcPr>
            <w:tcW w:w="7325" w:type="dxa"/>
            <w:shd w:val="clear" w:color="auto" w:fill="D9D9D9" w:themeFill="background1" w:themeFillShade="D9"/>
          </w:tcPr>
          <w:p w14:paraId="0EEF3DE1" w14:textId="15DF0879" w:rsidR="00EB04A2" w:rsidRPr="00E90932" w:rsidRDefault="00EB04A2" w:rsidP="00EB04A2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SUB-TOTAL GASTOS INDIRECTOS</w:t>
            </w:r>
          </w:p>
        </w:tc>
        <w:tc>
          <w:tcPr>
            <w:tcW w:w="1918" w:type="dxa"/>
            <w:gridSpan w:val="2"/>
            <w:shd w:val="clear" w:color="auto" w:fill="D9D9D9" w:themeFill="background1" w:themeFillShade="D9"/>
          </w:tcPr>
          <w:p w14:paraId="3E9F3207" w14:textId="77777777" w:rsidR="00EB04A2" w:rsidRPr="00E90932" w:rsidRDefault="00EB04A2" w:rsidP="00E9093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</w:tr>
    </w:tbl>
    <w:p w14:paraId="6703CF82" w14:textId="25F2501B" w:rsidR="00E90932" w:rsidRPr="00E90932" w:rsidRDefault="00E90932" w:rsidP="00EB04A2">
      <w:pPr>
        <w:pStyle w:val="Sinespaciado"/>
        <w:rPr>
          <w:lang w:val="es-US" w:eastAsia="es-US"/>
        </w:rPr>
      </w:pPr>
    </w:p>
    <w:tbl>
      <w:tblPr>
        <w:tblW w:w="924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07"/>
        <w:gridCol w:w="4040"/>
      </w:tblGrid>
      <w:tr w:rsidR="00EB04A2" w14:paraId="33248C0A" w14:textId="77777777" w:rsidTr="00EB04A2">
        <w:tblPrEx>
          <w:tblCellMar>
            <w:top w:w="0" w:type="dxa"/>
            <w:bottom w:w="0" w:type="dxa"/>
          </w:tblCellMar>
        </w:tblPrEx>
        <w:trPr>
          <w:trHeight w:val="411"/>
        </w:trPr>
        <w:tc>
          <w:tcPr>
            <w:tcW w:w="9247" w:type="dxa"/>
            <w:gridSpan w:val="2"/>
            <w:shd w:val="clear" w:color="auto" w:fill="000000" w:themeFill="text1"/>
          </w:tcPr>
          <w:p w14:paraId="6D3C08A5" w14:textId="41249570" w:rsidR="00EB04A2" w:rsidRPr="00EB04A2" w:rsidRDefault="00EB04A2" w:rsidP="00EB04A2">
            <w:pPr>
              <w:widowControl/>
              <w:autoSpaceDE/>
              <w:autoSpaceDN/>
              <w:spacing w:before="100" w:beforeAutospacing="1" w:after="100" w:afterAutospacing="1"/>
              <w:ind w:left="173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US" w:eastAsia="es-US"/>
              </w:rPr>
              <w:t>3. RESUMEN GENERAL</w:t>
            </w:r>
          </w:p>
        </w:tc>
      </w:tr>
      <w:tr w:rsidR="00EB04A2" w14:paraId="087C427A" w14:textId="6228712B" w:rsidTr="00EB04A2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5207" w:type="dxa"/>
          </w:tcPr>
          <w:p w14:paraId="705BB002" w14:textId="77777777" w:rsidR="00EB04A2" w:rsidRDefault="00EB04A2" w:rsidP="00EB04A2">
            <w:pPr>
              <w:widowControl/>
              <w:autoSpaceDE/>
              <w:autoSpaceDN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Subtotal Directos (A):</w:t>
            </w: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 xml:space="preserve"> RD$ </w:t>
            </w:r>
          </w:p>
        </w:tc>
        <w:tc>
          <w:tcPr>
            <w:tcW w:w="4040" w:type="dxa"/>
          </w:tcPr>
          <w:p w14:paraId="448A742F" w14:textId="77777777" w:rsidR="00EB04A2" w:rsidRDefault="00EB04A2" w:rsidP="00EB04A2">
            <w:pPr>
              <w:widowControl/>
              <w:autoSpaceDE/>
              <w:autoSpaceDN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</w:p>
        </w:tc>
      </w:tr>
      <w:tr w:rsidR="00EB04A2" w14:paraId="295F5A34" w14:textId="20DE9262" w:rsidTr="00EB04A2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5207" w:type="dxa"/>
          </w:tcPr>
          <w:p w14:paraId="6555D87F" w14:textId="6D49C053" w:rsidR="00EB04A2" w:rsidRPr="00EB04A2" w:rsidRDefault="00EB04A2" w:rsidP="00EB04A2">
            <w:pPr>
              <w:widowControl/>
              <w:autoSpaceDE/>
              <w:autoSpaceDN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Subtotal Indirectos (B):</w:t>
            </w: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 xml:space="preserve"> RD$ </w:t>
            </w:r>
          </w:p>
        </w:tc>
        <w:tc>
          <w:tcPr>
            <w:tcW w:w="4040" w:type="dxa"/>
          </w:tcPr>
          <w:p w14:paraId="15A27506" w14:textId="77777777" w:rsidR="00EB04A2" w:rsidRPr="00EB04A2" w:rsidRDefault="00EB04A2" w:rsidP="00EB04A2">
            <w:pPr>
              <w:widowControl/>
              <w:autoSpaceDE/>
              <w:autoSpaceDN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</w:pPr>
          </w:p>
        </w:tc>
      </w:tr>
      <w:tr w:rsidR="00EB04A2" w14:paraId="22F59D25" w14:textId="7B1021D5" w:rsidTr="00EB04A2">
        <w:tblPrEx>
          <w:tblCellMar>
            <w:top w:w="0" w:type="dxa"/>
            <w:bottom w:w="0" w:type="dxa"/>
          </w:tblCellMar>
        </w:tblPrEx>
        <w:trPr>
          <w:trHeight w:val="231"/>
        </w:trPr>
        <w:tc>
          <w:tcPr>
            <w:tcW w:w="5207" w:type="dxa"/>
          </w:tcPr>
          <w:p w14:paraId="4F664F1B" w14:textId="00375E10" w:rsidR="00EB04A2" w:rsidRPr="00E90932" w:rsidRDefault="00EB04A2" w:rsidP="00EB04A2">
            <w:pPr>
              <w:widowControl/>
              <w:autoSpaceDE/>
              <w:autoSpaceDN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  <w:proofErr w:type="gramStart"/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TOTAL</w:t>
            </w:r>
            <w:proofErr w:type="gramEnd"/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 xml:space="preserve"> GENERAL PRESUPUESTADO</w:t>
            </w: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 xml:space="preserve"> </w:t>
            </w: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RD$</w:t>
            </w:r>
          </w:p>
        </w:tc>
        <w:tc>
          <w:tcPr>
            <w:tcW w:w="4040" w:type="dxa"/>
          </w:tcPr>
          <w:p w14:paraId="34EEDEB1" w14:textId="77777777" w:rsidR="00EB04A2" w:rsidRPr="00E90932" w:rsidRDefault="00EB04A2" w:rsidP="00EB04A2">
            <w:pPr>
              <w:widowControl/>
              <w:autoSpaceDE/>
              <w:autoSpaceDN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</w:p>
        </w:tc>
      </w:tr>
      <w:tr w:rsidR="00EB04A2" w14:paraId="10F0D9BA" w14:textId="7399A840" w:rsidTr="00EB04A2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5207" w:type="dxa"/>
          </w:tcPr>
          <w:p w14:paraId="759FDD11" w14:textId="279CFFE2" w:rsidR="00EB04A2" w:rsidRPr="00E90932" w:rsidRDefault="00EB04A2" w:rsidP="00EB04A2">
            <w:pPr>
              <w:widowControl/>
              <w:autoSpaceDE/>
              <w:autoSpaceDN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  <w:proofErr w:type="gramStart"/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Total</w:t>
            </w:r>
            <w:proofErr w:type="gramEnd"/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 xml:space="preserve"> en letras:</w:t>
            </w:r>
          </w:p>
        </w:tc>
        <w:tc>
          <w:tcPr>
            <w:tcW w:w="4040" w:type="dxa"/>
          </w:tcPr>
          <w:p w14:paraId="68D8A718" w14:textId="77777777" w:rsidR="00EB04A2" w:rsidRPr="00E90932" w:rsidRDefault="00EB04A2" w:rsidP="00EB04A2">
            <w:pPr>
              <w:widowControl/>
              <w:autoSpaceDE/>
              <w:autoSpaceDN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</w:p>
        </w:tc>
      </w:tr>
    </w:tbl>
    <w:p w14:paraId="1F307FE2" w14:textId="095BA3FC" w:rsidR="00E90932" w:rsidRPr="00E90932" w:rsidRDefault="00E90932" w:rsidP="00EB04A2">
      <w:pPr>
        <w:pStyle w:val="Sinespaciado"/>
        <w:rPr>
          <w:lang w:val="es-US" w:eastAsia="es-US"/>
        </w:rPr>
      </w:pPr>
    </w:p>
    <w:tbl>
      <w:tblPr>
        <w:tblW w:w="9303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4483"/>
      </w:tblGrid>
      <w:tr w:rsidR="00EB04A2" w14:paraId="65915F80" w14:textId="77777777" w:rsidTr="00EB04A2">
        <w:tblPrEx>
          <w:tblCellMar>
            <w:top w:w="0" w:type="dxa"/>
            <w:bottom w:w="0" w:type="dxa"/>
          </w:tblCellMar>
        </w:tblPrEx>
        <w:trPr>
          <w:trHeight w:val="368"/>
        </w:trPr>
        <w:tc>
          <w:tcPr>
            <w:tcW w:w="9303" w:type="dxa"/>
            <w:gridSpan w:val="2"/>
            <w:shd w:val="clear" w:color="auto" w:fill="000000" w:themeFill="text1"/>
          </w:tcPr>
          <w:p w14:paraId="283A746E" w14:textId="510C8CA6" w:rsidR="00EB04A2" w:rsidRDefault="00EB04A2" w:rsidP="00EB04A2">
            <w:pPr>
              <w:widowControl/>
              <w:autoSpaceDE/>
              <w:autoSpaceDN/>
              <w:spacing w:before="100" w:beforeAutospacing="1" w:after="100" w:afterAutospacing="1"/>
              <w:ind w:left="173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US" w:eastAsia="es-US"/>
              </w:rPr>
              <w:t>FIRMAS</w:t>
            </w:r>
          </w:p>
        </w:tc>
      </w:tr>
      <w:tr w:rsidR="00EB04A2" w14:paraId="2C0C070D" w14:textId="4B00787C" w:rsidTr="00EB04A2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4820" w:type="dxa"/>
          </w:tcPr>
          <w:p w14:paraId="109CCA3E" w14:textId="77777777" w:rsidR="00EB04A2" w:rsidRDefault="00EB04A2" w:rsidP="00EB04A2">
            <w:pPr>
              <w:widowControl/>
              <w:autoSpaceDE/>
              <w:autoSpaceDN/>
              <w:spacing w:before="100" w:beforeAutospacing="1" w:after="100" w:afterAutospacing="1"/>
              <w:ind w:left="173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</w:p>
          <w:p w14:paraId="4C9C87A1" w14:textId="36FC8591" w:rsidR="00EB04A2" w:rsidRPr="00E90932" w:rsidRDefault="00EB04A2" w:rsidP="00EB04A2">
            <w:pPr>
              <w:widowControl/>
              <w:autoSpaceDE/>
              <w:autoSpaceDN/>
              <w:spacing w:before="100" w:beforeAutospacing="1" w:after="100" w:afterAutospacing="1"/>
              <w:ind w:left="173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Preparado por (Nombre, No. CODIA):</w:t>
            </w: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 xml:space="preserve"> </w:t>
            </w:r>
          </w:p>
        </w:tc>
        <w:tc>
          <w:tcPr>
            <w:tcW w:w="4483" w:type="dxa"/>
          </w:tcPr>
          <w:p w14:paraId="05414704" w14:textId="77777777" w:rsidR="00EB04A2" w:rsidRDefault="00EB04A2" w:rsidP="00EB04A2">
            <w:pPr>
              <w:widowControl/>
              <w:autoSpaceDE/>
              <w:autoSpaceDN/>
              <w:spacing w:before="100" w:beforeAutospacing="1" w:after="100" w:afterAutospacing="1"/>
              <w:ind w:left="173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US" w:eastAsia="es-US"/>
              </w:rPr>
            </w:pPr>
          </w:p>
          <w:p w14:paraId="6C1B0396" w14:textId="77777777" w:rsidR="00EB04A2" w:rsidRPr="00E90932" w:rsidRDefault="00EB04A2" w:rsidP="002F148C">
            <w:pPr>
              <w:widowControl/>
              <w:autoSpaceDE/>
              <w:autoSpaceDN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US" w:eastAsia="es-US"/>
              </w:rPr>
            </w:pPr>
          </w:p>
        </w:tc>
      </w:tr>
      <w:tr w:rsidR="00EB04A2" w14:paraId="00D51101" w14:textId="70C0AE71" w:rsidTr="002F148C">
        <w:tblPrEx>
          <w:tblCellMar>
            <w:top w:w="0" w:type="dxa"/>
            <w:bottom w:w="0" w:type="dxa"/>
          </w:tblCellMar>
        </w:tblPrEx>
        <w:trPr>
          <w:trHeight w:val="978"/>
        </w:trPr>
        <w:tc>
          <w:tcPr>
            <w:tcW w:w="4820" w:type="dxa"/>
          </w:tcPr>
          <w:p w14:paraId="3BD4A550" w14:textId="77777777" w:rsidR="00EB04A2" w:rsidRDefault="00EB04A2" w:rsidP="00EB04A2">
            <w:pPr>
              <w:widowControl/>
              <w:autoSpaceDE/>
              <w:autoSpaceDN/>
              <w:spacing w:before="100" w:beforeAutospacing="1" w:after="100" w:afterAutospacing="1"/>
              <w:ind w:left="173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br/>
            </w:r>
          </w:p>
          <w:p w14:paraId="6CAE969E" w14:textId="6A0779B3" w:rsidR="00EB04A2" w:rsidRPr="00E90932" w:rsidRDefault="00EB04A2" w:rsidP="00EB04A2">
            <w:pPr>
              <w:widowControl/>
              <w:autoSpaceDE/>
              <w:autoSpaceDN/>
              <w:spacing w:before="100" w:beforeAutospacing="1" w:after="100" w:afterAutospacing="1"/>
              <w:ind w:left="173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  <w:r w:rsidRPr="00E909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  <w:t>Aprobado por (Director/Enc. Obras):</w:t>
            </w:r>
            <w:r w:rsidRPr="00E90932">
              <w:rPr>
                <w:rFonts w:ascii="Times New Roman" w:eastAsia="Times New Roman" w:hAnsi="Times New Roman" w:cs="Times New Roman"/>
                <w:sz w:val="24"/>
                <w:szCs w:val="24"/>
                <w:lang w:val="es-US" w:eastAsia="es-US"/>
              </w:rPr>
              <w:t xml:space="preserve"> </w:t>
            </w:r>
          </w:p>
        </w:tc>
        <w:tc>
          <w:tcPr>
            <w:tcW w:w="4483" w:type="dxa"/>
          </w:tcPr>
          <w:p w14:paraId="2AF11645" w14:textId="77777777" w:rsidR="00EB04A2" w:rsidRPr="00E90932" w:rsidRDefault="00EB04A2" w:rsidP="002F148C">
            <w:pPr>
              <w:widowControl/>
              <w:autoSpaceDE/>
              <w:autoSpaceDN/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US" w:eastAsia="es-US"/>
              </w:rPr>
            </w:pPr>
          </w:p>
        </w:tc>
      </w:tr>
    </w:tbl>
    <w:p w14:paraId="097947A4" w14:textId="152F598D" w:rsidR="0047396F" w:rsidRDefault="0047396F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170D1D84" w14:textId="485119BE" w:rsidR="00EB04A2" w:rsidRDefault="00C47FBE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40DF2B" wp14:editId="7C32D89C">
            <wp:extent cx="5720080" cy="5612130"/>
            <wp:effectExtent l="0" t="0" r="0" b="7620"/>
            <wp:docPr id="2082129029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170BC" w14:textId="6A5568AF" w:rsidR="00C47FBE" w:rsidRDefault="00FA7B18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5DC5FF2" wp14:editId="699DF988">
                <wp:simplePos x="0" y="0"/>
                <wp:positionH relativeFrom="column">
                  <wp:posOffset>47625</wp:posOffset>
                </wp:positionH>
                <wp:positionV relativeFrom="paragraph">
                  <wp:posOffset>22225</wp:posOffset>
                </wp:positionV>
                <wp:extent cx="5638800" cy="1701800"/>
                <wp:effectExtent l="0" t="0" r="19050" b="12700"/>
                <wp:wrapNone/>
                <wp:docPr id="34461136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701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916DD" w14:textId="77777777" w:rsidR="00FA7B18" w:rsidRPr="00FA7B18" w:rsidRDefault="00FA7B18" w:rsidP="00FA7B18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jc w:val="both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val="es-US" w:eastAsia="es-US"/>
                              </w:rPr>
                            </w:pPr>
                            <w:r w:rsidRPr="00FA7B1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val="es-US" w:eastAsia="es-US"/>
                              </w:rPr>
                              <w:t>1. Nota Descriptiva – Contén Tipo 1 (0.30 m de altura, 0.45 m de base)</w:t>
                            </w:r>
                          </w:p>
                          <w:p w14:paraId="6B8AE06A" w14:textId="5E8784B0" w:rsidR="00FA7B18" w:rsidRPr="00FA7B18" w:rsidRDefault="00FA7B18" w:rsidP="00FA7B18">
                            <w:pPr>
                              <w:pStyle w:val="Sinespaciad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US" w:eastAsia="es-US"/>
                              </w:rPr>
                            </w:pPr>
                            <w:r w:rsidRPr="00FA7B1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US" w:eastAsia="es-US"/>
                              </w:rPr>
                              <w:t xml:space="preserve">El contén Tipo 1 está diseñado para zonas residenciales y calles de baja densidad vehicular. Se construye en hormigón simple con una resistencia mínima de </w:t>
                            </w:r>
                            <w:proofErr w:type="spellStart"/>
                            <w:r w:rsidRPr="00FA7B1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US" w:eastAsia="es-US"/>
                              </w:rPr>
                              <w:t>f’c</w:t>
                            </w:r>
                            <w:proofErr w:type="spellEnd"/>
                            <w:r w:rsidRPr="00FA7B1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s-US" w:eastAsia="es-US"/>
                              </w:rPr>
                              <w:t xml:space="preserve"> = 210 kg/cm², utilizando mezcla 1:2:4 (cemento, arena y grava).</w:t>
                            </w:r>
                          </w:p>
                          <w:p w14:paraId="7D3EE21D" w14:textId="3313DBF2" w:rsidR="00FA7B18" w:rsidRPr="00FA7B18" w:rsidRDefault="00FA7B18" w:rsidP="00FA7B18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US" w:eastAsia="es-US"/>
                              </w:rPr>
                            </w:pPr>
                            <w:r w:rsidRPr="00FA7B18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US" w:eastAsia="es-US"/>
                              </w:rPr>
                              <w:t xml:space="preserve">Posee una altura total de 0.30 metros y una base de 0.45 metros, con pendiente superficial del 2% hacia la vía pública para facilitar el drenaje de las aguas </w:t>
                            </w:r>
                            <w:proofErr w:type="spellStart"/>
                            <w:proofErr w:type="gramStart"/>
                            <w:r w:rsidRPr="00FA7B18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US" w:eastAsia="es-US"/>
                              </w:rPr>
                              <w:t>pluviales.El</w:t>
                            </w:r>
                            <w:proofErr w:type="spellEnd"/>
                            <w:proofErr w:type="gramEnd"/>
                            <w:r w:rsidRPr="00FA7B18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US" w:eastAsia="es-US"/>
                              </w:rPr>
                              <w:t xml:space="preserve"> contén se apoya sobre una base de caliche compactado al 95% del Proctor Modificado, que garantiza su estabilidad y evita asentamientos diferenciales.</w:t>
                            </w:r>
                            <w:r w:rsidRPr="00FA7B18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US" w:eastAsia="es-US"/>
                              </w:rPr>
                              <w:t xml:space="preserve"> </w:t>
                            </w:r>
                            <w:r w:rsidRPr="00FA7B18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US" w:eastAsia="es-US"/>
                              </w:rPr>
                              <w:t xml:space="preserve">Se recomienda incluir juntas de dilatación cada 3.00 m, rellenas con material bituminoso o polietileno, a fin de prevenir </w:t>
                            </w:r>
                            <w:r w:rsidRPr="00FA7B18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US" w:eastAsia="es-US"/>
                              </w:rPr>
                              <w:t>fisuras. El</w:t>
                            </w:r>
                            <w:r w:rsidRPr="00FA7B18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US" w:eastAsia="es-US"/>
                              </w:rPr>
                              <w:t xml:space="preserve"> acabado será liso, libre de cavidades y con bordes biselados, cumpliendo con los estándares de accesibilidad urbana establecidos por la LIGA.</w:t>
                            </w:r>
                          </w:p>
                          <w:p w14:paraId="6F4B8DE4" w14:textId="77777777" w:rsidR="00FA7B18" w:rsidRPr="00FA7B18" w:rsidRDefault="00FA7B18" w:rsidP="00FA7B18">
                            <w:pPr>
                              <w:jc w:val="both"/>
                              <w:rPr>
                                <w:sz w:val="20"/>
                                <w:szCs w:val="20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C5FF2" id="_x0000_t202" coordsize="21600,21600" o:spt="202" path="m,l,21600r21600,l21600,xe">
                <v:stroke joinstyle="miter"/>
                <v:path gradientshapeok="t" o:connecttype="rect"/>
              </v:shapetype>
              <v:shape id="Cuadro de texto 40" o:spid="_x0000_s1026" type="#_x0000_t202" style="position:absolute;margin-left:3.75pt;margin-top:1.75pt;width:444pt;height:134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" fillcolor="white [3201]" strokecolor="black [3200]" strokeweight="2pt">
                <v:textbox>
                  <w:txbxContent>
                    <w:p w14:paraId="438916DD" w14:textId="77777777" w:rsidR="00FA7B18" w:rsidRPr="00FA7B18" w:rsidRDefault="00FA7B18" w:rsidP="00FA7B18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jc w:val="both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val="es-US" w:eastAsia="es-US"/>
                        </w:rPr>
                      </w:pPr>
                      <w:r w:rsidRPr="00FA7B18"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val="es-US" w:eastAsia="es-US"/>
                        </w:rPr>
                        <w:t>1. Nota Descriptiva – Contén Tipo 1 (0.30 m de altura, 0.45 m de base)</w:t>
                      </w:r>
                    </w:p>
                    <w:p w14:paraId="6B8AE06A" w14:textId="5E8784B0" w:rsidR="00FA7B18" w:rsidRPr="00FA7B18" w:rsidRDefault="00FA7B18" w:rsidP="00FA7B18">
                      <w:pPr>
                        <w:pStyle w:val="Sinespaciad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US" w:eastAsia="es-US"/>
                        </w:rPr>
                      </w:pPr>
                      <w:r w:rsidRPr="00FA7B18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US" w:eastAsia="es-US"/>
                        </w:rPr>
                        <w:t xml:space="preserve">El contén Tipo 1 está diseñado para zonas residenciales y calles de baja densidad vehicular. Se construye en hormigón simple con una resistencia mínima de </w:t>
                      </w:r>
                      <w:proofErr w:type="spellStart"/>
                      <w:r w:rsidRPr="00FA7B18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US" w:eastAsia="es-US"/>
                        </w:rPr>
                        <w:t>f’c</w:t>
                      </w:r>
                      <w:proofErr w:type="spellEnd"/>
                      <w:r w:rsidRPr="00FA7B18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s-US" w:eastAsia="es-US"/>
                        </w:rPr>
                        <w:t xml:space="preserve"> = 210 kg/cm², utilizando mezcla 1:2:4 (cemento, arena y grava).</w:t>
                      </w:r>
                    </w:p>
                    <w:p w14:paraId="7D3EE21D" w14:textId="3313DBF2" w:rsidR="00FA7B18" w:rsidRPr="00FA7B18" w:rsidRDefault="00FA7B18" w:rsidP="00FA7B18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US" w:eastAsia="es-US"/>
                        </w:rPr>
                      </w:pPr>
                      <w:r w:rsidRPr="00FA7B18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US" w:eastAsia="es-US"/>
                        </w:rPr>
                        <w:t xml:space="preserve">Posee una altura total de 0.30 metros y una base de 0.45 metros, con pendiente superficial del 2% hacia la vía pública para facilitar el drenaje de las aguas </w:t>
                      </w:r>
                      <w:proofErr w:type="spellStart"/>
                      <w:proofErr w:type="gramStart"/>
                      <w:r w:rsidRPr="00FA7B18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US" w:eastAsia="es-US"/>
                        </w:rPr>
                        <w:t>pluviales.El</w:t>
                      </w:r>
                      <w:proofErr w:type="spellEnd"/>
                      <w:proofErr w:type="gramEnd"/>
                      <w:r w:rsidRPr="00FA7B18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US" w:eastAsia="es-US"/>
                        </w:rPr>
                        <w:t xml:space="preserve"> contén se apoya sobre una base de caliche compactado al 95% del Proctor Modificado, que garantiza su estabilidad y evita asentamientos diferenciales.</w:t>
                      </w:r>
                      <w:r w:rsidRPr="00FA7B18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US" w:eastAsia="es-US"/>
                        </w:rPr>
                        <w:t xml:space="preserve"> </w:t>
                      </w:r>
                      <w:r w:rsidRPr="00FA7B18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US" w:eastAsia="es-US"/>
                        </w:rPr>
                        <w:t xml:space="preserve">Se recomienda incluir juntas de dilatación cada 3.00 m, rellenas con material bituminoso o polietileno, a fin de prevenir </w:t>
                      </w:r>
                      <w:r w:rsidRPr="00FA7B18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US" w:eastAsia="es-US"/>
                        </w:rPr>
                        <w:t>fisuras. El</w:t>
                      </w:r>
                      <w:r w:rsidRPr="00FA7B18"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US" w:eastAsia="es-US"/>
                        </w:rPr>
                        <w:t xml:space="preserve"> acabado será liso, libre de cavidades y con bordes biselados, cumpliendo con los estándares de accesibilidad urbana establecidos por la LIGA.</w:t>
                      </w:r>
                    </w:p>
                    <w:p w14:paraId="6F4B8DE4" w14:textId="77777777" w:rsidR="00FA7B18" w:rsidRPr="00FA7B18" w:rsidRDefault="00FA7B18" w:rsidP="00FA7B18">
                      <w:pPr>
                        <w:jc w:val="both"/>
                        <w:rPr>
                          <w:sz w:val="20"/>
                          <w:szCs w:val="20"/>
                          <w:lang w:val="es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0E2A22" w14:textId="4BD72B79" w:rsidR="00C47FBE" w:rsidRDefault="00FA7B18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4D0548B" wp14:editId="07AF0257">
                <wp:simplePos x="0" y="0"/>
                <wp:positionH relativeFrom="margin">
                  <wp:align>left</wp:align>
                </wp:positionH>
                <wp:positionV relativeFrom="paragraph">
                  <wp:posOffset>5617845</wp:posOffset>
                </wp:positionV>
                <wp:extent cx="5638800" cy="2057400"/>
                <wp:effectExtent l="0" t="0" r="19050" b="19050"/>
                <wp:wrapNone/>
                <wp:docPr id="1369652094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205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4942AC" w14:textId="77777777" w:rsidR="00FA7B18" w:rsidRPr="00FA7B18" w:rsidRDefault="00FA7B18" w:rsidP="00FA7B18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val="es-US" w:eastAsia="es-US"/>
                              </w:rPr>
                            </w:pPr>
                            <w:r w:rsidRPr="00FA7B1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val="es-US" w:eastAsia="es-US"/>
                              </w:rPr>
                              <w:t>2. Nota Descriptiva – Contén Tipo 2 (0.40 m de altura, 0.50 m de base)</w:t>
                            </w:r>
                          </w:p>
                          <w:p w14:paraId="548F9DC5" w14:textId="77777777" w:rsidR="00FA7B18" w:rsidRPr="00FA7B18" w:rsidRDefault="00FA7B18" w:rsidP="00FA7B18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val="es-US" w:eastAsia="es-US"/>
                              </w:rPr>
                            </w:pPr>
                          </w:p>
                          <w:p w14:paraId="5BAB808C" w14:textId="7E0A0CF0" w:rsidR="00FA7B18" w:rsidRPr="00FA7B18" w:rsidRDefault="00FA7B18" w:rsidP="00FA7B18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US" w:eastAsia="es-US"/>
                              </w:rPr>
                            </w:pPr>
                            <w:r w:rsidRPr="00FA7B1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US" w:eastAsia="es-US"/>
                              </w:rPr>
                              <w:t>El contén Tipo 2 se aplica en vías principales, zonas urbanas densas o de mayor tráfico vehicular.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US" w:eastAsia="es-US"/>
                              </w:rPr>
                              <w:t xml:space="preserve"> </w:t>
                            </w:r>
                            <w:r w:rsidRPr="00FA7B1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US" w:eastAsia="es-US"/>
                              </w:rPr>
                              <w:t xml:space="preserve">Se construye con hormigón simple de resistencia </w:t>
                            </w:r>
                            <w:proofErr w:type="spellStart"/>
                            <w:r w:rsidRPr="00FA7B1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US" w:eastAsia="es-US"/>
                              </w:rPr>
                              <w:t>f’c</w:t>
                            </w:r>
                            <w:proofErr w:type="spellEnd"/>
                            <w:r w:rsidRPr="00FA7B1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US" w:eastAsia="es-US"/>
                              </w:rPr>
                              <w:t xml:space="preserve"> = 210 kg/cm², con mezcla 1:2:4 y vibrado manual o mecánico para garantizar la compactación.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US" w:eastAsia="es-US"/>
                              </w:rPr>
                              <w:t xml:space="preserve"> </w:t>
                            </w:r>
                            <w:r w:rsidRPr="00FA7B1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US" w:eastAsia="es-US"/>
                              </w:rPr>
                              <w:t>Las dimensiones son 0.40 m de altura total y 0.50 m de base, manteniendo una pendiente de 2% hacia la calzada para asegurar el escurrimiento de aguas superficiales.</w:t>
                            </w:r>
                          </w:p>
                          <w:p w14:paraId="5D6F646F" w14:textId="77777777" w:rsidR="00FA7B18" w:rsidRPr="00FA7B18" w:rsidRDefault="00FA7B18" w:rsidP="00FA7B18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US" w:eastAsia="es-US"/>
                              </w:rPr>
                            </w:pPr>
                            <w:r w:rsidRPr="00FA7B1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US" w:eastAsia="es-US"/>
                              </w:rPr>
                              <w:t>Su base de apoyo será de material caliche compactado o material granular estabilizado, con espesor mínimo de 0.10 m.</w:t>
                            </w:r>
                          </w:p>
                          <w:p w14:paraId="7B816A7F" w14:textId="77777777" w:rsidR="00FA7B18" w:rsidRPr="00FA7B18" w:rsidRDefault="00FA7B18" w:rsidP="00FA7B18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US" w:eastAsia="es-US"/>
                              </w:rPr>
                            </w:pPr>
                          </w:p>
                          <w:p w14:paraId="7F39D215" w14:textId="61B65CE5" w:rsidR="00FA7B18" w:rsidRPr="00FA7B18" w:rsidRDefault="00FA7B18" w:rsidP="00FA7B18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US" w:eastAsia="es-US"/>
                              </w:rPr>
                            </w:pPr>
                            <w:r w:rsidRPr="00FA7B1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US" w:eastAsia="es-US"/>
                              </w:rPr>
                              <w:t>Deberá respetarse el alineamiento y nivel definidos en los planos de replanteo, y la superficie expuesta del contén deberá presentar acabado fino, bordes redondeados y juntas de expansión cada 3.00 m.</w:t>
                            </w:r>
                            <w:r w:rsidRPr="00FA7B1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US" w:eastAsia="es-US"/>
                              </w:rPr>
                              <w:t xml:space="preserve"> </w:t>
                            </w:r>
                            <w:r w:rsidRPr="00FA7B1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US" w:eastAsia="es-US"/>
                              </w:rPr>
                              <w:t>Este tipo de contén es recomendado por la LIGA para proyectos de mejoramiento vial y drenaje urbano en distritos municipales.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0548B" id="_x0000_s1027" type="#_x0000_t202" style="position:absolute;margin-left:0;margin-top:442.35pt;width:444pt;height:162pt;z-index:2516730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" fillcolor="window" strokecolor="windowText" strokeweight="2pt">
                <v:textbox>
                  <w:txbxContent>
                    <w:p w14:paraId="4B4942AC" w14:textId="77777777" w:rsidR="00FA7B18" w:rsidRPr="00FA7B18" w:rsidRDefault="00FA7B18" w:rsidP="00FA7B18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val="es-US" w:eastAsia="es-US"/>
                        </w:rPr>
                      </w:pPr>
                      <w:r w:rsidRPr="00FA7B18"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val="es-US" w:eastAsia="es-US"/>
                        </w:rPr>
                        <w:t>2. Nota Descriptiva – Contén Tipo 2 (0.40 m de altura, 0.50 m de base)</w:t>
                      </w:r>
                    </w:p>
                    <w:p w14:paraId="548F9DC5" w14:textId="77777777" w:rsidR="00FA7B18" w:rsidRPr="00FA7B18" w:rsidRDefault="00FA7B18" w:rsidP="00FA7B18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val="es-US" w:eastAsia="es-US"/>
                        </w:rPr>
                      </w:pPr>
                    </w:p>
                    <w:p w14:paraId="5BAB808C" w14:textId="7E0A0CF0" w:rsidR="00FA7B18" w:rsidRPr="00FA7B18" w:rsidRDefault="00FA7B18" w:rsidP="00FA7B18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US" w:eastAsia="es-US"/>
                        </w:rPr>
                      </w:pPr>
                      <w:r w:rsidRPr="00FA7B1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US" w:eastAsia="es-US"/>
                        </w:rPr>
                        <w:t>El contén Tipo 2 se aplica en vías principales, zonas urbanas densas o de mayor tráfico vehicular.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US" w:eastAsia="es-US"/>
                        </w:rPr>
                        <w:t xml:space="preserve"> </w:t>
                      </w:r>
                      <w:r w:rsidRPr="00FA7B1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US" w:eastAsia="es-US"/>
                        </w:rPr>
                        <w:t xml:space="preserve">Se construye con hormigón simple de resistencia </w:t>
                      </w:r>
                      <w:proofErr w:type="spellStart"/>
                      <w:r w:rsidRPr="00FA7B1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US" w:eastAsia="es-US"/>
                        </w:rPr>
                        <w:t>f’c</w:t>
                      </w:r>
                      <w:proofErr w:type="spellEnd"/>
                      <w:r w:rsidRPr="00FA7B1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US" w:eastAsia="es-US"/>
                        </w:rPr>
                        <w:t xml:space="preserve"> = 210 kg/cm², con mezcla 1:2:4 y vibrado manual o mecánico para garantizar la compactación.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US" w:eastAsia="es-US"/>
                        </w:rPr>
                        <w:t xml:space="preserve"> </w:t>
                      </w:r>
                      <w:r w:rsidRPr="00FA7B1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US" w:eastAsia="es-US"/>
                        </w:rPr>
                        <w:t>Las dimensiones son 0.40 m de altura total y 0.50 m de base, manteniendo una pendiente de 2% hacia la calzada para asegurar el escurrimiento de aguas superficiales.</w:t>
                      </w:r>
                    </w:p>
                    <w:p w14:paraId="5D6F646F" w14:textId="77777777" w:rsidR="00FA7B18" w:rsidRPr="00FA7B18" w:rsidRDefault="00FA7B18" w:rsidP="00FA7B18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US" w:eastAsia="es-US"/>
                        </w:rPr>
                      </w:pPr>
                      <w:r w:rsidRPr="00FA7B1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US" w:eastAsia="es-US"/>
                        </w:rPr>
                        <w:t>Su base de apoyo será de material caliche compactado o material granular estabilizado, con espesor mínimo de 0.10 m.</w:t>
                      </w:r>
                    </w:p>
                    <w:p w14:paraId="7B816A7F" w14:textId="77777777" w:rsidR="00FA7B18" w:rsidRPr="00FA7B18" w:rsidRDefault="00FA7B18" w:rsidP="00FA7B18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US" w:eastAsia="es-US"/>
                        </w:rPr>
                      </w:pPr>
                    </w:p>
                    <w:p w14:paraId="7F39D215" w14:textId="61B65CE5" w:rsidR="00FA7B18" w:rsidRPr="00FA7B18" w:rsidRDefault="00FA7B18" w:rsidP="00FA7B18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US" w:eastAsia="es-US"/>
                        </w:rPr>
                      </w:pPr>
                      <w:r w:rsidRPr="00FA7B1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US" w:eastAsia="es-US"/>
                        </w:rPr>
                        <w:t>Deberá respetarse el alineamiento y nivel definidos en los planos de replanteo, y la superficie expuesta del contén deberá presentar acabado fino, bordes redondeados y juntas de expansión cada 3.00 m.</w:t>
                      </w:r>
                      <w:r w:rsidRPr="00FA7B1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US" w:eastAsia="es-US"/>
                        </w:rPr>
                        <w:t xml:space="preserve"> </w:t>
                      </w:r>
                      <w:r w:rsidRPr="00FA7B1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US" w:eastAsia="es-US"/>
                        </w:rPr>
                        <w:t>Este tipo de contén es recomendado por la LIGA para proyectos de mejoramiento vial y drenaje urbano en distritos municipales.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7FBE">
        <w:rPr>
          <w:noProof/>
        </w:rPr>
        <w:drawing>
          <wp:inline distT="0" distB="0" distL="0" distR="0" wp14:anchorId="5FC988A1" wp14:editId="339707AF">
            <wp:extent cx="5612130" cy="5612130"/>
            <wp:effectExtent l="0" t="0" r="7620" b="7620"/>
            <wp:docPr id="396632247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DDB0F" w14:textId="6588CAC1" w:rsidR="002F148C" w:rsidRDefault="002F148C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193EBBDE" w14:textId="77777777" w:rsidR="002F148C" w:rsidRDefault="002F148C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76DE7188" w14:textId="77777777" w:rsidR="002F148C" w:rsidRDefault="002F148C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4836E2FD" w14:textId="77777777" w:rsidR="002F148C" w:rsidRDefault="002F148C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5986D70D" w14:textId="77777777" w:rsidR="002F148C" w:rsidRDefault="002F148C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66ED9CBC" w14:textId="77777777" w:rsidR="002F148C" w:rsidRDefault="002F148C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33FCD355" w14:textId="77777777" w:rsidR="002F148C" w:rsidRDefault="002F148C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2365AB85" w14:textId="77777777" w:rsidR="002F148C" w:rsidRDefault="002F148C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42398127" w14:textId="77777777" w:rsidR="002F148C" w:rsidRDefault="002F148C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693F960D" w14:textId="77777777" w:rsidR="002F148C" w:rsidRDefault="002F148C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25604F57" w14:textId="6832F624" w:rsidR="002F148C" w:rsidRDefault="002F148C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016" behindDoc="0" locked="0" layoutInCell="1" allowOverlap="1" wp14:anchorId="1B54DEC6" wp14:editId="50BC90C3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5676900" cy="3784600"/>
            <wp:effectExtent l="0" t="0" r="0" b="6350"/>
            <wp:wrapNone/>
            <wp:docPr id="473333986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8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04FFA406" wp14:editId="28D873FB">
                <wp:extent cx="304800" cy="304800"/>
                <wp:effectExtent l="0" t="0" r="0" b="0"/>
                <wp:docPr id="502678167" name="AutoShape 2" descr="Imagen gener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22D5D8" id="AutoShape 2" o:spid="_x0000_s1026" alt="Imagen generad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FA7B1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3D03087" w14:textId="77777777" w:rsidR="00FA7B18" w:rsidRDefault="00FA7B18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00A368B1" w14:textId="77777777" w:rsidR="00FA7B18" w:rsidRDefault="00FA7B18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075C7C50" w14:textId="77777777" w:rsidR="00FA7B18" w:rsidRDefault="00FA7B18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32CE3FF0" w14:textId="77777777" w:rsidR="00FA7B18" w:rsidRDefault="00FA7B18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607554FE" w14:textId="77777777" w:rsidR="00FA7B18" w:rsidRDefault="00FA7B18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15F72780" w14:textId="77777777" w:rsidR="00FA7B18" w:rsidRDefault="00FA7B18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01AC5CFF" w14:textId="77777777" w:rsidR="00FA7B18" w:rsidRDefault="00FA7B18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3E27F83F" w14:textId="77777777" w:rsidR="00FA7B18" w:rsidRDefault="00FA7B18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18303153" w14:textId="77777777" w:rsidR="00FA7B18" w:rsidRDefault="00FA7B18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4FB2BFB4" w14:textId="77777777" w:rsidR="00FA7B18" w:rsidRDefault="00FA7B18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6CECAA98" w14:textId="77777777" w:rsidR="00FA7B18" w:rsidRDefault="00FA7B18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5B55ED6D" w14:textId="77777777" w:rsidR="00FA7B18" w:rsidRDefault="00FA7B18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45DC42EF" w14:textId="77777777" w:rsidR="00FA7B18" w:rsidRDefault="00FA7B18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6910470F" w14:textId="77777777" w:rsidR="00FA7B18" w:rsidRDefault="00FA7B18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p w14:paraId="2A5CC6F5" w14:textId="22808159" w:rsidR="00FA7B18" w:rsidRDefault="00FA7B18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9F17B9C" wp14:editId="705A5D20">
                <wp:simplePos x="0" y="0"/>
                <wp:positionH relativeFrom="margin">
                  <wp:align>left</wp:align>
                </wp:positionH>
                <wp:positionV relativeFrom="paragraph">
                  <wp:posOffset>245745</wp:posOffset>
                </wp:positionV>
                <wp:extent cx="5638800" cy="2540000"/>
                <wp:effectExtent l="0" t="0" r="19050" b="12700"/>
                <wp:wrapNone/>
                <wp:docPr id="864912948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254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A3C5DC" w14:textId="77777777" w:rsidR="00FA7B18" w:rsidRDefault="00FA7B18" w:rsidP="00FA7B18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val="es-US" w:eastAsia="es-US"/>
                              </w:rPr>
                            </w:pPr>
                            <w:r w:rsidRPr="00FA7B1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val="es-US" w:eastAsia="es-US"/>
                              </w:rPr>
                              <w:t>3. Nota Descriptiva – Acera de Hormigón</w:t>
                            </w:r>
                          </w:p>
                          <w:p w14:paraId="1407ED77" w14:textId="77777777" w:rsidR="00FA7B18" w:rsidRPr="00FA7B18" w:rsidRDefault="00FA7B18" w:rsidP="00FA7B18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val="es-US" w:eastAsia="es-US"/>
                              </w:rPr>
                            </w:pPr>
                          </w:p>
                          <w:p w14:paraId="6605DE63" w14:textId="77777777" w:rsidR="00FA7B18" w:rsidRDefault="00FA7B18" w:rsidP="00FA7B18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val="es-US" w:eastAsia="es-US"/>
                              </w:rPr>
                            </w:pPr>
                            <w:r w:rsidRPr="00FA7B18">
                              <w:rPr>
                                <w:rFonts w:ascii="Times New Roman" w:eastAsia="Times New Roman" w:hAnsi="Times New Roman" w:cs="Times New Roman"/>
                                <w:lang w:val="es-US" w:eastAsia="es-US"/>
                              </w:rPr>
                              <w:t xml:space="preserve">La acera está proyectada con un ancho mínimo de 1.00 metro y un espesor de 0.10 m, construida en hormigón simple de resistencia </w:t>
                            </w:r>
                            <w:proofErr w:type="spellStart"/>
                            <w:r w:rsidRPr="00FA7B18">
                              <w:rPr>
                                <w:rFonts w:ascii="Times New Roman" w:eastAsia="Times New Roman" w:hAnsi="Times New Roman" w:cs="Times New Roman"/>
                                <w:lang w:val="es-US" w:eastAsia="es-US"/>
                              </w:rPr>
                              <w:t>f’c</w:t>
                            </w:r>
                            <w:proofErr w:type="spellEnd"/>
                            <w:r w:rsidRPr="00FA7B18">
                              <w:rPr>
                                <w:rFonts w:ascii="Times New Roman" w:eastAsia="Times New Roman" w:hAnsi="Times New Roman" w:cs="Times New Roman"/>
                                <w:lang w:val="es-US" w:eastAsia="es-US"/>
                              </w:rPr>
                              <w:t xml:space="preserve"> = 210 kg/cm² (zonas rurales) o 240 kg/cm² (zonas urbanas densas).</w:t>
                            </w:r>
                          </w:p>
                          <w:p w14:paraId="5CE9FDF8" w14:textId="77777777" w:rsidR="00FA7B18" w:rsidRDefault="00FA7B18" w:rsidP="00FA7B18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val="es-US" w:eastAsia="es-US"/>
                              </w:rPr>
                            </w:pPr>
                            <w:r w:rsidRPr="00FA7B18">
                              <w:rPr>
                                <w:rFonts w:ascii="Times New Roman" w:eastAsia="Times New Roman" w:hAnsi="Times New Roman" w:cs="Times New Roman"/>
                                <w:lang w:val="es-US" w:eastAsia="es-US"/>
                              </w:rPr>
                              <w:br/>
                              <w:t>El acabado será antideslizante tipo escobillado, con juntas de contracción cada 1.50 m y juntas de expansión rellenas con material flexible cada 3.00 m.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val="es-US" w:eastAsia="es-US"/>
                              </w:rPr>
                              <w:t xml:space="preserve"> </w:t>
                            </w:r>
                            <w:r w:rsidRPr="00FA7B18">
                              <w:rPr>
                                <w:rFonts w:ascii="Times New Roman" w:eastAsia="Times New Roman" w:hAnsi="Times New Roman" w:cs="Times New Roman"/>
                                <w:lang w:val="es-US" w:eastAsia="es-US"/>
                              </w:rPr>
                              <w:t>Se establece una pendiente transversal del 2% hacia la calle para el adecuado drenaje pluvial.</w:t>
                            </w:r>
                            <w:r w:rsidRPr="00FA7B18">
                              <w:rPr>
                                <w:rFonts w:ascii="Times New Roman" w:eastAsia="Times New Roman" w:hAnsi="Times New Roman" w:cs="Times New Roman"/>
                                <w:lang w:val="es-US" w:eastAsia="es-US"/>
                              </w:rPr>
                              <w:br/>
                            </w:r>
                          </w:p>
                          <w:p w14:paraId="13EA6C0E" w14:textId="1FAD783A" w:rsidR="00FA7B18" w:rsidRPr="00FA7B18" w:rsidRDefault="00FA7B18" w:rsidP="00FA7B18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val="es-US" w:eastAsia="es-US"/>
                              </w:rPr>
                            </w:pPr>
                            <w:r w:rsidRPr="00FA7B18">
                              <w:rPr>
                                <w:rFonts w:ascii="Times New Roman" w:eastAsia="Times New Roman" w:hAnsi="Times New Roman" w:cs="Times New Roman"/>
                                <w:lang w:val="es-US" w:eastAsia="es-US"/>
                              </w:rPr>
                              <w:t>La acera se apoya sobre una base de caliche compactado con espesor mínimo de 0.10 m y se recomienda reforzar los bordes contiguos a los contenes para evitar fisuras o desprendimientos.</w:t>
                            </w:r>
                            <w:r w:rsidRPr="00FA7B18">
                              <w:rPr>
                                <w:rFonts w:ascii="Times New Roman" w:eastAsia="Times New Roman" w:hAnsi="Times New Roman" w:cs="Times New Roman"/>
                                <w:lang w:val="es-US" w:eastAsia="es-US"/>
                              </w:rPr>
                              <w:br/>
                              <w:t xml:space="preserve">El diseño cumple con las disposiciones de accesibilidad universal, pudiendo incorporar rampas con pendiente máxima del 8% y acabado </w:t>
                            </w:r>
                            <w:proofErr w:type="spellStart"/>
                            <w:r w:rsidRPr="00FA7B18">
                              <w:rPr>
                                <w:rFonts w:ascii="Times New Roman" w:eastAsia="Times New Roman" w:hAnsi="Times New Roman" w:cs="Times New Roman"/>
                                <w:lang w:val="es-US" w:eastAsia="es-US"/>
                              </w:rPr>
                              <w:t>podotáctil</w:t>
                            </w:r>
                            <w:proofErr w:type="spellEnd"/>
                            <w:r w:rsidRPr="00FA7B18">
                              <w:rPr>
                                <w:rFonts w:ascii="Times New Roman" w:eastAsia="Times New Roman" w:hAnsi="Times New Roman" w:cs="Times New Roman"/>
                                <w:lang w:val="es-US" w:eastAsia="es-US"/>
                              </w:rPr>
                              <w:t xml:space="preserve"> en cruces peatonales, según las directrices de la LIGA Municipal Dominicana.</w:t>
                            </w:r>
                          </w:p>
                          <w:p w14:paraId="4168BC83" w14:textId="6E978A5B" w:rsidR="00FA7B18" w:rsidRPr="00FA7B18" w:rsidRDefault="00FA7B18" w:rsidP="00FA7B18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s-US" w:eastAsia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17B9C" id="_x0000_s1028" type="#_x0000_t202" style="position:absolute;margin-left:0;margin-top:19.35pt;width:444pt;height:200pt;z-index:2516751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" fillcolor="window" strokecolor="windowText" strokeweight="2pt">
                <v:textbox>
                  <w:txbxContent>
                    <w:p w14:paraId="46A3C5DC" w14:textId="77777777" w:rsidR="00FA7B18" w:rsidRDefault="00FA7B18" w:rsidP="00FA7B18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val="es-US" w:eastAsia="es-US"/>
                        </w:rPr>
                      </w:pPr>
                      <w:r w:rsidRPr="00FA7B18"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val="es-US" w:eastAsia="es-US"/>
                        </w:rPr>
                        <w:t>3. Nota Descriptiva – Acera de Hormigón</w:t>
                      </w:r>
                    </w:p>
                    <w:p w14:paraId="1407ED77" w14:textId="77777777" w:rsidR="00FA7B18" w:rsidRPr="00FA7B18" w:rsidRDefault="00FA7B18" w:rsidP="00FA7B18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val="es-US" w:eastAsia="es-US"/>
                        </w:rPr>
                      </w:pPr>
                    </w:p>
                    <w:p w14:paraId="6605DE63" w14:textId="77777777" w:rsidR="00FA7B18" w:rsidRDefault="00FA7B18" w:rsidP="00FA7B18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lang w:val="es-US" w:eastAsia="es-US"/>
                        </w:rPr>
                      </w:pPr>
                      <w:r w:rsidRPr="00FA7B18">
                        <w:rPr>
                          <w:rFonts w:ascii="Times New Roman" w:eastAsia="Times New Roman" w:hAnsi="Times New Roman" w:cs="Times New Roman"/>
                          <w:lang w:val="es-US" w:eastAsia="es-US"/>
                        </w:rPr>
                        <w:t xml:space="preserve">La acera está proyectada con un ancho mínimo de 1.00 metro y un espesor de 0.10 m, construida en hormigón simple de resistencia </w:t>
                      </w:r>
                      <w:proofErr w:type="spellStart"/>
                      <w:r w:rsidRPr="00FA7B18">
                        <w:rPr>
                          <w:rFonts w:ascii="Times New Roman" w:eastAsia="Times New Roman" w:hAnsi="Times New Roman" w:cs="Times New Roman"/>
                          <w:lang w:val="es-US" w:eastAsia="es-US"/>
                        </w:rPr>
                        <w:t>f’c</w:t>
                      </w:r>
                      <w:proofErr w:type="spellEnd"/>
                      <w:r w:rsidRPr="00FA7B18">
                        <w:rPr>
                          <w:rFonts w:ascii="Times New Roman" w:eastAsia="Times New Roman" w:hAnsi="Times New Roman" w:cs="Times New Roman"/>
                          <w:lang w:val="es-US" w:eastAsia="es-US"/>
                        </w:rPr>
                        <w:t xml:space="preserve"> = 210 kg/cm² (zonas rurales) o 240 kg/cm² (zonas urbanas densas).</w:t>
                      </w:r>
                    </w:p>
                    <w:p w14:paraId="5CE9FDF8" w14:textId="77777777" w:rsidR="00FA7B18" w:rsidRDefault="00FA7B18" w:rsidP="00FA7B18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lang w:val="es-US" w:eastAsia="es-US"/>
                        </w:rPr>
                      </w:pPr>
                      <w:r w:rsidRPr="00FA7B18">
                        <w:rPr>
                          <w:rFonts w:ascii="Times New Roman" w:eastAsia="Times New Roman" w:hAnsi="Times New Roman" w:cs="Times New Roman"/>
                          <w:lang w:val="es-US" w:eastAsia="es-US"/>
                        </w:rPr>
                        <w:br/>
                        <w:t>El acabado será antideslizante tipo escobillado, con juntas de contracción cada 1.50 m y juntas de expansión rellenas con material flexible cada 3.00 m.</w:t>
                      </w:r>
                      <w:r>
                        <w:rPr>
                          <w:rFonts w:ascii="Times New Roman" w:eastAsia="Times New Roman" w:hAnsi="Times New Roman" w:cs="Times New Roman"/>
                          <w:lang w:val="es-US" w:eastAsia="es-US"/>
                        </w:rPr>
                        <w:t xml:space="preserve"> </w:t>
                      </w:r>
                      <w:r w:rsidRPr="00FA7B18">
                        <w:rPr>
                          <w:rFonts w:ascii="Times New Roman" w:eastAsia="Times New Roman" w:hAnsi="Times New Roman" w:cs="Times New Roman"/>
                          <w:lang w:val="es-US" w:eastAsia="es-US"/>
                        </w:rPr>
                        <w:t>Se establece una pendiente transversal del 2% hacia la calle para el adecuado drenaje pluvial.</w:t>
                      </w:r>
                      <w:r w:rsidRPr="00FA7B18">
                        <w:rPr>
                          <w:rFonts w:ascii="Times New Roman" w:eastAsia="Times New Roman" w:hAnsi="Times New Roman" w:cs="Times New Roman"/>
                          <w:lang w:val="es-US" w:eastAsia="es-US"/>
                        </w:rPr>
                        <w:br/>
                      </w:r>
                    </w:p>
                    <w:p w14:paraId="13EA6C0E" w14:textId="1FAD783A" w:rsidR="00FA7B18" w:rsidRPr="00FA7B18" w:rsidRDefault="00FA7B18" w:rsidP="00FA7B18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lang w:val="es-US" w:eastAsia="es-US"/>
                        </w:rPr>
                      </w:pPr>
                      <w:r w:rsidRPr="00FA7B18">
                        <w:rPr>
                          <w:rFonts w:ascii="Times New Roman" w:eastAsia="Times New Roman" w:hAnsi="Times New Roman" w:cs="Times New Roman"/>
                          <w:lang w:val="es-US" w:eastAsia="es-US"/>
                        </w:rPr>
                        <w:t>La acera se apoya sobre una base de caliche compactado con espesor mínimo de 0.10 m y se recomienda reforzar los bordes contiguos a los contenes para evitar fisuras o desprendimientos.</w:t>
                      </w:r>
                      <w:r w:rsidRPr="00FA7B18">
                        <w:rPr>
                          <w:rFonts w:ascii="Times New Roman" w:eastAsia="Times New Roman" w:hAnsi="Times New Roman" w:cs="Times New Roman"/>
                          <w:lang w:val="es-US" w:eastAsia="es-US"/>
                        </w:rPr>
                        <w:br/>
                        <w:t xml:space="preserve">El diseño cumple con las disposiciones de accesibilidad universal, pudiendo incorporar rampas con pendiente máxima del 8% y acabado </w:t>
                      </w:r>
                      <w:proofErr w:type="spellStart"/>
                      <w:r w:rsidRPr="00FA7B18">
                        <w:rPr>
                          <w:rFonts w:ascii="Times New Roman" w:eastAsia="Times New Roman" w:hAnsi="Times New Roman" w:cs="Times New Roman"/>
                          <w:lang w:val="es-US" w:eastAsia="es-US"/>
                        </w:rPr>
                        <w:t>podotáctil</w:t>
                      </w:r>
                      <w:proofErr w:type="spellEnd"/>
                      <w:r w:rsidRPr="00FA7B18">
                        <w:rPr>
                          <w:rFonts w:ascii="Times New Roman" w:eastAsia="Times New Roman" w:hAnsi="Times New Roman" w:cs="Times New Roman"/>
                          <w:lang w:val="es-US" w:eastAsia="es-US"/>
                        </w:rPr>
                        <w:t xml:space="preserve"> en cruces peatonales, según las directrices de la LIGA Municipal Dominicana.</w:t>
                      </w:r>
                    </w:p>
                    <w:p w14:paraId="4168BC83" w14:textId="6E978A5B" w:rsidR="00FA7B18" w:rsidRPr="00FA7B18" w:rsidRDefault="00FA7B18" w:rsidP="00FA7B18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s-US" w:eastAsia="es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DBD2E8" w14:textId="561C9B59" w:rsidR="00FA7B18" w:rsidRPr="00A6672D" w:rsidRDefault="00FA7B18">
      <w:pPr>
        <w:pStyle w:val="Textoindependiente"/>
        <w:spacing w:before="110"/>
        <w:rPr>
          <w:rFonts w:ascii="Times New Roman" w:hAnsi="Times New Roman" w:cs="Times New Roman"/>
          <w:sz w:val="24"/>
          <w:szCs w:val="24"/>
        </w:rPr>
      </w:pPr>
    </w:p>
    <w:sectPr w:rsidR="00FA7B18" w:rsidRPr="00A6672D" w:rsidSect="00E90932">
      <w:pgSz w:w="12240" w:h="15840"/>
      <w:pgMar w:top="1417" w:right="1701" w:bottom="1417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2543C"/>
    <w:multiLevelType w:val="multilevel"/>
    <w:tmpl w:val="73E46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7857C2"/>
    <w:multiLevelType w:val="multilevel"/>
    <w:tmpl w:val="EAC2C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5093052">
    <w:abstractNumId w:val="1"/>
  </w:num>
  <w:num w:numId="2" w16cid:durableId="1965622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96F"/>
    <w:rsid w:val="002F148C"/>
    <w:rsid w:val="0047396F"/>
    <w:rsid w:val="005A7538"/>
    <w:rsid w:val="00700803"/>
    <w:rsid w:val="00A079C3"/>
    <w:rsid w:val="00A6672D"/>
    <w:rsid w:val="00A712B7"/>
    <w:rsid w:val="00C47FBE"/>
    <w:rsid w:val="00D16C8D"/>
    <w:rsid w:val="00E90932"/>
    <w:rsid w:val="00EB04A2"/>
    <w:rsid w:val="00FA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7DF1EE"/>
  <w15:docId w15:val="{9B80E115-D14C-42BF-9044-E12600AB4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780"/>
      <w:outlineLvl w:val="0"/>
    </w:pPr>
    <w:rPr>
      <w:b/>
      <w:bCs/>
      <w:sz w:val="15"/>
      <w:szCs w:val="15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909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9093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Calibri Light" w:eastAsia="Calibri Light" w:hAnsi="Calibri Light" w:cs="Calibri Light"/>
      <w:sz w:val="13"/>
      <w:szCs w:val="13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2Car">
    <w:name w:val="Título 2 Car"/>
    <w:basedOn w:val="Fuentedeprrafopredeter"/>
    <w:link w:val="Ttulo2"/>
    <w:uiPriority w:val="9"/>
    <w:semiHidden/>
    <w:rsid w:val="00E9093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9093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/>
    </w:rPr>
  </w:style>
  <w:style w:type="paragraph" w:styleId="Sinespaciado">
    <w:name w:val="No Spacing"/>
    <w:uiPriority w:val="1"/>
    <w:qFormat/>
    <w:rsid w:val="00E90932"/>
    <w:rPr>
      <w:rFonts w:ascii="Arial" w:eastAsia="Arial" w:hAnsi="Arial" w:cs="Arial"/>
      <w:lang w:val="es-ES"/>
    </w:rPr>
  </w:style>
  <w:style w:type="table" w:styleId="Tablaconcuadrcula">
    <w:name w:val="Table Grid"/>
    <w:basedOn w:val="Tablanormal"/>
    <w:uiPriority w:val="39"/>
    <w:rsid w:val="00E90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323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Antigua</dc:creator>
  <cp:lastModifiedBy>Nelson García</cp:lastModifiedBy>
  <cp:revision>5</cp:revision>
  <dcterms:created xsi:type="dcterms:W3CDTF">2025-10-23T00:52:00Z</dcterms:created>
  <dcterms:modified xsi:type="dcterms:W3CDTF">2025-10-23T01:04:00Z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2025-08-11T00:00:00Z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2025-10-22T00:00:00Z</vt:filetime>
  </property>
  <property fmtid="{D5CDD505-2E9C-101B-9397-08002B2CF9AE}" pid="5" name="Producer">
    <vt:lpwstr>Microsoft® Excel® 2016</vt:lpwstr>
  </property>
</Properties>
</file>